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8D1EA" w14:textId="77777777" w:rsidR="00B91A8C" w:rsidRDefault="00B91A8C" w:rsidP="00101EE3">
      <w:pPr>
        <w:jc w:val="both"/>
        <w:rPr>
          <w:rFonts w:asciiTheme="minorHAnsi" w:eastAsia="Arial" w:hAnsiTheme="minorHAnsi" w:cstheme="minorHAnsi"/>
          <w:i/>
          <w:color w:val="0070C0"/>
          <w:sz w:val="22"/>
          <w:szCs w:val="22"/>
          <w:u w:val="single"/>
        </w:rPr>
      </w:pPr>
      <w:r w:rsidRPr="00B91A8C">
        <w:rPr>
          <w:rFonts w:asciiTheme="minorHAnsi" w:eastAsia="Arial" w:hAnsiTheme="minorHAnsi" w:cstheme="minorHAnsi"/>
          <w:i/>
          <w:color w:val="0070C0"/>
          <w:sz w:val="22"/>
          <w:szCs w:val="22"/>
          <w:u w:val="single"/>
        </w:rPr>
        <w:t>RAPPEL</w:t>
      </w:r>
    </w:p>
    <w:p w14:paraId="79D9C0B1" w14:textId="77777777" w:rsidR="00B91A8C" w:rsidRPr="00B91A8C" w:rsidRDefault="00B91A8C" w:rsidP="00101EE3">
      <w:pPr>
        <w:jc w:val="both"/>
        <w:rPr>
          <w:rFonts w:asciiTheme="minorHAnsi" w:eastAsia="Arial" w:hAnsiTheme="minorHAnsi" w:cstheme="minorHAnsi"/>
          <w:i/>
          <w:color w:val="0070C0"/>
          <w:sz w:val="22"/>
          <w:szCs w:val="22"/>
          <w:u w:val="single"/>
        </w:rPr>
      </w:pPr>
    </w:p>
    <w:p w14:paraId="31C23977" w14:textId="77777777" w:rsidR="00297F5B" w:rsidRPr="00101EE3" w:rsidRDefault="00297F5B" w:rsidP="00101EE3">
      <w:pPr>
        <w:jc w:val="both"/>
        <w:rPr>
          <w:rFonts w:asciiTheme="minorHAnsi" w:eastAsia="Arial" w:hAnsiTheme="minorHAnsi" w:cstheme="minorHAnsi"/>
          <w:i/>
          <w:color w:val="0070C0"/>
          <w:sz w:val="22"/>
          <w:szCs w:val="22"/>
        </w:rPr>
      </w:pPr>
      <w:r w:rsidRPr="00101EE3">
        <w:rPr>
          <w:rFonts w:asciiTheme="minorHAnsi" w:eastAsia="Arial" w:hAnsiTheme="minorHAnsi" w:cstheme="minorHAnsi"/>
          <w:i/>
          <w:color w:val="0070C0"/>
          <w:sz w:val="22"/>
          <w:szCs w:val="22"/>
        </w:rPr>
        <w:t>Sont dispensées d’établir un rapport de gestion les sociétés</w:t>
      </w:r>
      <w:r w:rsidR="00101EE3" w:rsidRPr="00101EE3">
        <w:rPr>
          <w:rFonts w:asciiTheme="minorHAnsi" w:eastAsia="Arial" w:hAnsiTheme="minorHAnsi" w:cstheme="minorHAnsi"/>
          <w:i/>
          <w:color w:val="0070C0"/>
          <w:sz w:val="22"/>
          <w:szCs w:val="22"/>
        </w:rPr>
        <w:t xml:space="preserve"> (*)</w:t>
      </w:r>
      <w:r w:rsidRPr="00101EE3">
        <w:rPr>
          <w:rFonts w:asciiTheme="minorHAnsi" w:eastAsia="Arial" w:hAnsiTheme="minorHAnsi" w:cstheme="minorHAnsi"/>
          <w:i/>
          <w:color w:val="0070C0"/>
          <w:sz w:val="22"/>
          <w:szCs w:val="22"/>
        </w:rPr>
        <w:t xml:space="preserve"> répondant à la définition des petites entreprises, à savoir ne pas dépasser à la clôture de l'exercice, deux des trois seuils suivants :</w:t>
      </w:r>
    </w:p>
    <w:p w14:paraId="03236B1E" w14:textId="5EEDFB28" w:rsidR="00297F5B" w:rsidRPr="00101EE3" w:rsidRDefault="00297F5B" w:rsidP="00101EE3">
      <w:pPr>
        <w:pStyle w:val="Paragraphedeliste"/>
        <w:numPr>
          <w:ilvl w:val="0"/>
          <w:numId w:val="13"/>
        </w:numPr>
        <w:jc w:val="both"/>
        <w:rPr>
          <w:rFonts w:asciiTheme="minorHAnsi" w:eastAsia="Arial" w:hAnsiTheme="minorHAnsi" w:cstheme="minorHAnsi"/>
          <w:i/>
          <w:color w:val="0070C0"/>
          <w:sz w:val="22"/>
          <w:szCs w:val="22"/>
        </w:rPr>
      </w:pPr>
      <w:proofErr w:type="gramStart"/>
      <w:r w:rsidRPr="00101EE3">
        <w:rPr>
          <w:rFonts w:asciiTheme="minorHAnsi" w:eastAsia="Arial" w:hAnsiTheme="minorHAnsi" w:cstheme="minorHAnsi"/>
          <w:i/>
          <w:color w:val="0070C0"/>
          <w:sz w:val="22"/>
          <w:szCs w:val="22"/>
        </w:rPr>
        <w:t>total</w:t>
      </w:r>
      <w:proofErr w:type="gramEnd"/>
      <w:r w:rsidRPr="00101EE3">
        <w:rPr>
          <w:rFonts w:asciiTheme="minorHAnsi" w:eastAsia="Arial" w:hAnsiTheme="minorHAnsi" w:cstheme="minorHAnsi"/>
          <w:i/>
          <w:color w:val="0070C0"/>
          <w:sz w:val="22"/>
          <w:szCs w:val="22"/>
        </w:rPr>
        <w:t xml:space="preserve"> du bilan : </w:t>
      </w:r>
      <w:r w:rsidR="006D2BE3">
        <w:rPr>
          <w:rFonts w:asciiTheme="minorHAnsi" w:eastAsia="Arial" w:hAnsiTheme="minorHAnsi" w:cstheme="minorHAnsi"/>
          <w:i/>
          <w:color w:val="0070C0"/>
          <w:sz w:val="22"/>
          <w:szCs w:val="22"/>
        </w:rPr>
        <w:t>7.5</w:t>
      </w:r>
      <w:r w:rsidRPr="00101EE3">
        <w:rPr>
          <w:rFonts w:asciiTheme="minorHAnsi" w:eastAsia="Arial" w:hAnsiTheme="minorHAnsi" w:cstheme="minorHAnsi"/>
          <w:i/>
          <w:color w:val="0070C0"/>
          <w:sz w:val="22"/>
          <w:szCs w:val="22"/>
        </w:rPr>
        <w:t xml:space="preserve"> millions d'euros ;</w:t>
      </w:r>
    </w:p>
    <w:p w14:paraId="00D10C0F" w14:textId="17EC386C" w:rsidR="00297F5B" w:rsidRPr="00101EE3" w:rsidRDefault="00297F5B" w:rsidP="00101EE3">
      <w:pPr>
        <w:pStyle w:val="Paragraphedeliste"/>
        <w:numPr>
          <w:ilvl w:val="0"/>
          <w:numId w:val="13"/>
        </w:numPr>
        <w:jc w:val="both"/>
        <w:rPr>
          <w:rFonts w:asciiTheme="minorHAnsi" w:eastAsia="Arial" w:hAnsiTheme="minorHAnsi" w:cstheme="minorHAnsi"/>
          <w:i/>
          <w:color w:val="0070C0"/>
          <w:sz w:val="22"/>
          <w:szCs w:val="22"/>
        </w:rPr>
      </w:pPr>
      <w:proofErr w:type="gramStart"/>
      <w:r w:rsidRPr="00101EE3">
        <w:rPr>
          <w:rFonts w:asciiTheme="minorHAnsi" w:eastAsia="Arial" w:hAnsiTheme="minorHAnsi" w:cstheme="minorHAnsi"/>
          <w:i/>
          <w:color w:val="0070C0"/>
          <w:sz w:val="22"/>
          <w:szCs w:val="22"/>
        </w:rPr>
        <w:t>montant</w:t>
      </w:r>
      <w:proofErr w:type="gramEnd"/>
      <w:r w:rsidRPr="00101EE3">
        <w:rPr>
          <w:rFonts w:asciiTheme="minorHAnsi" w:eastAsia="Arial" w:hAnsiTheme="minorHAnsi" w:cstheme="minorHAnsi"/>
          <w:i/>
          <w:color w:val="0070C0"/>
          <w:sz w:val="22"/>
          <w:szCs w:val="22"/>
        </w:rPr>
        <w:t xml:space="preserve"> net du chiffre d'affaires : </w:t>
      </w:r>
      <w:r w:rsidR="006D2BE3">
        <w:rPr>
          <w:rFonts w:asciiTheme="minorHAnsi" w:eastAsia="Arial" w:hAnsiTheme="minorHAnsi" w:cstheme="minorHAnsi"/>
          <w:i/>
          <w:color w:val="0070C0"/>
          <w:sz w:val="22"/>
          <w:szCs w:val="22"/>
        </w:rPr>
        <w:t>15</w:t>
      </w:r>
      <w:r w:rsidRPr="00101EE3">
        <w:rPr>
          <w:rFonts w:asciiTheme="minorHAnsi" w:eastAsia="Arial" w:hAnsiTheme="minorHAnsi" w:cstheme="minorHAnsi"/>
          <w:i/>
          <w:color w:val="0070C0"/>
          <w:sz w:val="22"/>
          <w:szCs w:val="22"/>
        </w:rPr>
        <w:t xml:space="preserve"> millions d'euros ;</w:t>
      </w:r>
    </w:p>
    <w:p w14:paraId="6EC84ABB" w14:textId="77777777" w:rsidR="00297F5B" w:rsidRPr="00101EE3" w:rsidRDefault="00297F5B" w:rsidP="00101EE3">
      <w:pPr>
        <w:pStyle w:val="Paragraphedeliste"/>
        <w:numPr>
          <w:ilvl w:val="0"/>
          <w:numId w:val="13"/>
        </w:numPr>
        <w:jc w:val="both"/>
        <w:rPr>
          <w:rFonts w:asciiTheme="minorHAnsi" w:eastAsia="Arial" w:hAnsiTheme="minorHAnsi" w:cstheme="minorHAnsi"/>
          <w:i/>
          <w:color w:val="0070C0"/>
          <w:sz w:val="22"/>
          <w:szCs w:val="22"/>
        </w:rPr>
      </w:pPr>
      <w:proofErr w:type="gramStart"/>
      <w:r w:rsidRPr="00101EE3">
        <w:rPr>
          <w:rFonts w:asciiTheme="minorHAnsi" w:eastAsia="Arial" w:hAnsiTheme="minorHAnsi" w:cstheme="minorHAnsi"/>
          <w:i/>
          <w:color w:val="0070C0"/>
          <w:sz w:val="22"/>
          <w:szCs w:val="22"/>
        </w:rPr>
        <w:t>nombre</w:t>
      </w:r>
      <w:proofErr w:type="gramEnd"/>
      <w:r w:rsidRPr="00101EE3">
        <w:rPr>
          <w:rFonts w:asciiTheme="minorHAnsi" w:eastAsia="Arial" w:hAnsiTheme="minorHAnsi" w:cstheme="minorHAnsi"/>
          <w:i/>
          <w:color w:val="0070C0"/>
          <w:sz w:val="22"/>
          <w:szCs w:val="22"/>
        </w:rPr>
        <w:t xml:space="preserve"> moyen de salariés au cours de l'exercice : 50.</w:t>
      </w:r>
    </w:p>
    <w:p w14:paraId="14E7CA03" w14:textId="77777777" w:rsidR="00101EE3" w:rsidRPr="00101EE3" w:rsidRDefault="00101EE3" w:rsidP="00101EE3">
      <w:pPr>
        <w:pStyle w:val="Paragraphedeliste"/>
        <w:jc w:val="both"/>
        <w:rPr>
          <w:rFonts w:asciiTheme="minorHAnsi" w:eastAsia="Arial" w:hAnsiTheme="minorHAnsi" w:cstheme="minorHAnsi"/>
          <w:i/>
          <w:color w:val="0070C0"/>
          <w:sz w:val="22"/>
          <w:szCs w:val="22"/>
        </w:rPr>
      </w:pPr>
    </w:p>
    <w:p w14:paraId="1B3D92E9" w14:textId="77777777" w:rsidR="00297F5B" w:rsidRPr="00101EE3" w:rsidRDefault="00101EE3" w:rsidP="00101EE3">
      <w:pPr>
        <w:jc w:val="both"/>
        <w:rPr>
          <w:rFonts w:asciiTheme="minorHAnsi" w:eastAsia="Arial" w:hAnsiTheme="minorHAnsi" w:cstheme="minorHAnsi"/>
          <w:i/>
          <w:color w:val="0070C0"/>
          <w:sz w:val="18"/>
          <w:szCs w:val="18"/>
        </w:rPr>
      </w:pPr>
      <w:r w:rsidRPr="00101EE3">
        <w:rPr>
          <w:rFonts w:asciiTheme="minorHAnsi" w:eastAsia="Arial" w:hAnsiTheme="minorHAnsi" w:cstheme="minorHAnsi"/>
          <w:i/>
          <w:color w:val="0070C0"/>
          <w:sz w:val="18"/>
          <w:szCs w:val="18"/>
        </w:rPr>
        <w:t>(*) N</w:t>
      </w:r>
      <w:r w:rsidR="00297F5B" w:rsidRPr="00101EE3">
        <w:rPr>
          <w:rFonts w:asciiTheme="minorHAnsi" w:eastAsia="Arial" w:hAnsiTheme="minorHAnsi" w:cstheme="minorHAnsi"/>
          <w:i/>
          <w:color w:val="0070C0"/>
          <w:sz w:val="18"/>
          <w:szCs w:val="18"/>
        </w:rPr>
        <w:t xml:space="preserve">e peuvent pas bénéficier de la dispense les sociétés dont les titres financiers sont admis aux négociations sur un marché réglementé, les établissements financiers (banques, sociétés de financement, etc.), les entreprises d'assurance et assimilées (réassureurs, mutuelles etc.), les fonds et institutions de retraite professionnelle supplémentaires, les sociétés faisant appel à la générosité publique et celles dont l'activité consiste à gérer des titres de participations ou des valeurs mobilières </w:t>
      </w:r>
    </w:p>
    <w:p w14:paraId="2439A281" w14:textId="77777777" w:rsidR="00297F5B" w:rsidRPr="00101EE3" w:rsidRDefault="00297F5B" w:rsidP="00101EE3">
      <w:pPr>
        <w:jc w:val="both"/>
        <w:rPr>
          <w:rFonts w:asciiTheme="minorHAnsi" w:eastAsia="Arial" w:hAnsiTheme="minorHAnsi" w:cstheme="minorHAnsi"/>
          <w:i/>
          <w:color w:val="0070C0"/>
          <w:sz w:val="22"/>
          <w:szCs w:val="22"/>
        </w:rPr>
      </w:pPr>
    </w:p>
    <w:p w14:paraId="521BE8A2" w14:textId="77777777" w:rsidR="001F1CED" w:rsidRDefault="00101EE3" w:rsidP="00101EE3">
      <w:pPr>
        <w:jc w:val="both"/>
        <w:rPr>
          <w:rFonts w:asciiTheme="minorHAnsi" w:eastAsia="Arial" w:hAnsiTheme="minorHAnsi" w:cstheme="minorHAnsi"/>
          <w:i/>
          <w:color w:val="0070C0"/>
          <w:sz w:val="22"/>
          <w:szCs w:val="22"/>
        </w:rPr>
      </w:pPr>
      <w:r w:rsidRPr="00101EE3">
        <w:rPr>
          <w:rFonts w:asciiTheme="minorHAnsi" w:eastAsia="Arial" w:hAnsiTheme="minorHAnsi" w:cstheme="minorHAnsi"/>
          <w:i/>
          <w:color w:val="0070C0"/>
          <w:sz w:val="22"/>
          <w:szCs w:val="22"/>
        </w:rPr>
        <w:t>Lorsque la société répond à la définition de la petite entreprise, l’obligation de rédaction d’un rapport peut toutefois figurer dans les statuts. Par ailleurs, lorsqu’il n’y a pas obligation, le contenu du rapport (ses chapitre</w:t>
      </w:r>
      <w:r w:rsidR="001F1CED">
        <w:rPr>
          <w:rFonts w:asciiTheme="minorHAnsi" w:eastAsia="Arial" w:hAnsiTheme="minorHAnsi" w:cstheme="minorHAnsi"/>
          <w:i/>
          <w:color w:val="0070C0"/>
          <w:sz w:val="22"/>
          <w:szCs w:val="22"/>
        </w:rPr>
        <w:t>s) est totalement libre et la trame du rapport ci-après ne consistera qu’une source d’inspiration ajustable à souhait au niveau de son contenu (suppression de chapitres par exemple).</w:t>
      </w:r>
    </w:p>
    <w:p w14:paraId="13B86A6B" w14:textId="77777777" w:rsidR="00101EE3" w:rsidRPr="001F1CED" w:rsidRDefault="001F1CED" w:rsidP="00101EE3">
      <w:pPr>
        <w:jc w:val="both"/>
        <w:rPr>
          <w:rFonts w:asciiTheme="minorHAnsi" w:eastAsia="Arial" w:hAnsiTheme="minorHAnsi" w:cstheme="minorHAnsi"/>
          <w:i/>
          <w:color w:val="0070C0"/>
          <w:sz w:val="22"/>
          <w:szCs w:val="22"/>
          <w:u w:val="single"/>
        </w:rPr>
      </w:pPr>
      <w:r>
        <w:rPr>
          <w:rFonts w:asciiTheme="minorHAnsi" w:eastAsia="Arial" w:hAnsiTheme="minorHAnsi" w:cstheme="minorHAnsi"/>
          <w:i/>
          <w:color w:val="0070C0"/>
          <w:sz w:val="22"/>
          <w:szCs w:val="22"/>
          <w:u w:val="single"/>
        </w:rPr>
        <w:t>Il conviendra</w:t>
      </w:r>
      <w:r w:rsidR="00101EE3" w:rsidRPr="001F1CED">
        <w:rPr>
          <w:rFonts w:asciiTheme="minorHAnsi" w:eastAsia="Arial" w:hAnsiTheme="minorHAnsi" w:cstheme="minorHAnsi"/>
          <w:i/>
          <w:color w:val="0070C0"/>
          <w:sz w:val="22"/>
          <w:szCs w:val="22"/>
          <w:u w:val="single"/>
        </w:rPr>
        <w:t xml:space="preserve"> toutefois ne pas intituler le rapport « rapport de gestion » mais « rapport d’activité ». </w:t>
      </w:r>
    </w:p>
    <w:p w14:paraId="24D73D00" w14:textId="77777777" w:rsidR="00101EE3" w:rsidRPr="00101EE3" w:rsidRDefault="00101EE3" w:rsidP="00101EE3">
      <w:pPr>
        <w:jc w:val="both"/>
        <w:rPr>
          <w:rFonts w:asciiTheme="minorHAnsi" w:eastAsia="Arial" w:hAnsiTheme="minorHAnsi" w:cstheme="minorHAnsi"/>
          <w:i/>
          <w:color w:val="0070C0"/>
          <w:sz w:val="22"/>
          <w:szCs w:val="22"/>
        </w:rPr>
      </w:pPr>
    </w:p>
    <w:p w14:paraId="704BF054" w14:textId="77777777" w:rsidR="00101EE3" w:rsidRPr="00101EE3" w:rsidRDefault="00101EE3" w:rsidP="00101EE3">
      <w:pPr>
        <w:jc w:val="both"/>
        <w:rPr>
          <w:rFonts w:asciiTheme="minorHAnsi" w:eastAsia="Arial" w:hAnsiTheme="minorHAnsi" w:cstheme="minorHAnsi"/>
          <w:i/>
          <w:color w:val="0070C0"/>
          <w:sz w:val="22"/>
          <w:szCs w:val="22"/>
        </w:rPr>
      </w:pPr>
      <w:r w:rsidRPr="00101EE3">
        <w:rPr>
          <w:rFonts w:asciiTheme="minorHAnsi" w:eastAsia="Arial" w:hAnsiTheme="minorHAnsi" w:cstheme="minorHAnsi"/>
          <w:i/>
          <w:color w:val="0070C0"/>
          <w:sz w:val="22"/>
          <w:szCs w:val="22"/>
        </w:rPr>
        <w:t>La trame de rapport proposée ci-</w:t>
      </w:r>
      <w:r>
        <w:rPr>
          <w:rFonts w:asciiTheme="minorHAnsi" w:eastAsia="Arial" w:hAnsiTheme="minorHAnsi" w:cstheme="minorHAnsi"/>
          <w:i/>
          <w:color w:val="0070C0"/>
          <w:sz w:val="22"/>
          <w:szCs w:val="22"/>
        </w:rPr>
        <w:t>après</w:t>
      </w:r>
      <w:r w:rsidRPr="00101EE3">
        <w:rPr>
          <w:rFonts w:asciiTheme="minorHAnsi" w:eastAsia="Arial" w:hAnsiTheme="minorHAnsi" w:cstheme="minorHAnsi"/>
          <w:i/>
          <w:color w:val="0070C0"/>
          <w:sz w:val="22"/>
          <w:szCs w:val="22"/>
        </w:rPr>
        <w:t xml:space="preserve"> répond aux exigences du code de commerce en matière de contenu du rapport de gestion. </w:t>
      </w:r>
      <w:r>
        <w:rPr>
          <w:rFonts w:asciiTheme="minorHAnsi" w:eastAsia="Arial" w:hAnsiTheme="minorHAnsi" w:cstheme="minorHAnsi"/>
          <w:i/>
          <w:color w:val="0070C0"/>
          <w:sz w:val="22"/>
          <w:szCs w:val="22"/>
        </w:rPr>
        <w:t xml:space="preserve">Vous devrez y porter les informations spécifiques à la coopérative et à son activité. </w:t>
      </w:r>
    </w:p>
    <w:p w14:paraId="2C4FC3B9" w14:textId="77777777" w:rsidR="00101EE3" w:rsidRDefault="00101EE3" w:rsidP="00297F5B">
      <w:pPr>
        <w:rPr>
          <w:rFonts w:asciiTheme="minorHAnsi" w:eastAsia="Arial" w:hAnsiTheme="minorHAnsi" w:cstheme="minorHAnsi"/>
          <w:sz w:val="22"/>
          <w:szCs w:val="22"/>
        </w:rPr>
      </w:pPr>
    </w:p>
    <w:p w14:paraId="0B1457C4" w14:textId="77777777" w:rsidR="001F1CED" w:rsidRDefault="001F1CED">
      <w:pPr>
        <w:spacing w:after="160" w:line="259" w:lineRule="auto"/>
        <w:rPr>
          <w:rFonts w:asciiTheme="minorHAnsi" w:eastAsia="Arial" w:hAnsiTheme="minorHAnsi" w:cstheme="minorHAnsi"/>
          <w:sz w:val="22"/>
          <w:szCs w:val="22"/>
        </w:rPr>
      </w:pPr>
      <w:r>
        <w:rPr>
          <w:rFonts w:asciiTheme="minorHAnsi" w:eastAsia="Arial" w:hAnsiTheme="minorHAnsi" w:cstheme="minorHAnsi"/>
          <w:sz w:val="22"/>
          <w:szCs w:val="22"/>
        </w:rPr>
        <w:br w:type="page"/>
      </w:r>
    </w:p>
    <w:p w14:paraId="2677BF97" w14:textId="77777777" w:rsidR="00101EE3" w:rsidRPr="00076E6B" w:rsidRDefault="00101EE3" w:rsidP="00101EE3">
      <w:pPr>
        <w:pStyle w:val="western"/>
        <w:spacing w:before="0" w:beforeAutospacing="0" w:after="0"/>
        <w:jc w:val="center"/>
        <w:rPr>
          <w:rFonts w:ascii="Calibri" w:hAnsi="Calibri" w:cs="Calibri"/>
          <w:sz w:val="22"/>
          <w:szCs w:val="22"/>
        </w:rPr>
      </w:pPr>
      <w:r w:rsidRPr="00076E6B">
        <w:rPr>
          <w:rFonts w:ascii="Calibri" w:hAnsi="Calibri" w:cs="Calibri"/>
          <w:b/>
          <w:bCs/>
          <w:sz w:val="22"/>
          <w:szCs w:val="22"/>
        </w:rPr>
        <w:lastRenderedPageBreak/>
        <w:t>« </w:t>
      </w:r>
      <w:r w:rsidRPr="00076E6B">
        <w:rPr>
          <w:rFonts w:ascii="Calibri" w:hAnsi="Calibri" w:cs="Calibri"/>
          <w:b/>
          <w:bCs/>
          <w:sz w:val="22"/>
          <w:szCs w:val="22"/>
          <w:highlight w:val="yellow"/>
        </w:rPr>
        <w:t>…………………</w:t>
      </w:r>
      <w:r w:rsidRPr="00076E6B">
        <w:rPr>
          <w:rFonts w:ascii="Calibri" w:hAnsi="Calibri" w:cs="Calibri"/>
          <w:b/>
          <w:bCs/>
          <w:sz w:val="22"/>
          <w:szCs w:val="22"/>
        </w:rPr>
        <w:t> »</w:t>
      </w:r>
    </w:p>
    <w:p w14:paraId="5AFDBEF9" w14:textId="77777777" w:rsidR="00101EE3" w:rsidRPr="00076E6B" w:rsidRDefault="00101EE3" w:rsidP="00101EE3">
      <w:pPr>
        <w:pStyle w:val="western"/>
        <w:spacing w:before="0" w:beforeAutospacing="0" w:after="0"/>
        <w:jc w:val="center"/>
        <w:rPr>
          <w:rFonts w:ascii="Calibri" w:hAnsi="Calibri" w:cs="Calibri"/>
          <w:sz w:val="22"/>
          <w:szCs w:val="22"/>
        </w:rPr>
      </w:pPr>
      <w:r w:rsidRPr="00076E6B">
        <w:rPr>
          <w:rFonts w:ascii="Calibri" w:hAnsi="Calibri" w:cs="Calibri"/>
          <w:bCs/>
          <w:sz w:val="22"/>
          <w:szCs w:val="22"/>
          <w:highlight w:val="yellow"/>
        </w:rPr>
        <w:t>SCOP/SCIC</w:t>
      </w:r>
      <w:r>
        <w:rPr>
          <w:rFonts w:ascii="Calibri" w:hAnsi="Calibri" w:cs="Calibri"/>
          <w:bCs/>
          <w:sz w:val="22"/>
          <w:szCs w:val="22"/>
        </w:rPr>
        <w:t>/</w:t>
      </w:r>
      <w:r w:rsidRPr="005E3882">
        <w:rPr>
          <w:rFonts w:ascii="Calibri" w:hAnsi="Calibri" w:cs="Calibri"/>
          <w:bCs/>
          <w:sz w:val="22"/>
          <w:szCs w:val="22"/>
          <w:highlight w:val="yellow"/>
        </w:rPr>
        <w:t>Coopérative</w:t>
      </w:r>
      <w:r w:rsidRPr="00076E6B">
        <w:rPr>
          <w:rFonts w:ascii="Calibri" w:hAnsi="Calibri" w:cs="Calibri"/>
          <w:bCs/>
          <w:sz w:val="22"/>
          <w:szCs w:val="22"/>
        </w:rPr>
        <w:t xml:space="preserve"> Sarl à capital variable</w:t>
      </w:r>
    </w:p>
    <w:p w14:paraId="53943C5C" w14:textId="77777777" w:rsidR="00101EE3" w:rsidRPr="00076E6B" w:rsidRDefault="00101EE3" w:rsidP="00101EE3">
      <w:pPr>
        <w:pStyle w:val="western"/>
        <w:spacing w:before="0" w:beforeAutospacing="0" w:after="0"/>
        <w:jc w:val="center"/>
        <w:rPr>
          <w:rFonts w:ascii="Calibri" w:hAnsi="Calibri" w:cs="Calibri"/>
          <w:sz w:val="22"/>
          <w:szCs w:val="22"/>
        </w:rPr>
      </w:pPr>
      <w:r w:rsidRPr="00076E6B">
        <w:rPr>
          <w:rFonts w:ascii="Calibri" w:hAnsi="Calibri" w:cs="Calibri"/>
          <w:bCs/>
          <w:sz w:val="22"/>
          <w:szCs w:val="22"/>
          <w:highlight w:val="yellow"/>
        </w:rPr>
        <w:t>Adresse</w:t>
      </w:r>
    </w:p>
    <w:p w14:paraId="78DC7075" w14:textId="77777777" w:rsidR="00101EE3" w:rsidRPr="00076E6B" w:rsidRDefault="00101EE3" w:rsidP="00101EE3">
      <w:pPr>
        <w:pStyle w:val="western"/>
        <w:spacing w:before="0" w:beforeAutospacing="0" w:after="0"/>
        <w:jc w:val="center"/>
        <w:rPr>
          <w:rFonts w:ascii="Calibri" w:hAnsi="Calibri" w:cs="Calibri"/>
          <w:sz w:val="22"/>
          <w:szCs w:val="22"/>
        </w:rPr>
      </w:pPr>
      <w:r w:rsidRPr="00076E6B">
        <w:rPr>
          <w:rFonts w:ascii="Calibri" w:hAnsi="Calibri" w:cs="Calibri"/>
          <w:bCs/>
          <w:sz w:val="22"/>
          <w:szCs w:val="22"/>
          <w:highlight w:val="yellow"/>
        </w:rPr>
        <w:t>CP VILLE</w:t>
      </w:r>
    </w:p>
    <w:p w14:paraId="3BD32CF1" w14:textId="77777777" w:rsidR="00101EE3" w:rsidRPr="00076E6B" w:rsidRDefault="00101EE3" w:rsidP="00101EE3">
      <w:pPr>
        <w:pStyle w:val="western"/>
        <w:spacing w:before="0" w:beforeAutospacing="0" w:after="0"/>
        <w:jc w:val="center"/>
        <w:rPr>
          <w:rFonts w:ascii="Calibri" w:hAnsi="Calibri" w:cs="Calibri"/>
          <w:sz w:val="22"/>
          <w:szCs w:val="22"/>
        </w:rPr>
      </w:pPr>
      <w:r w:rsidRPr="00076E6B">
        <w:rPr>
          <w:rFonts w:ascii="Calibri" w:hAnsi="Calibri" w:cs="Calibri"/>
          <w:b/>
          <w:bCs/>
          <w:sz w:val="22"/>
          <w:szCs w:val="22"/>
          <w:highlight w:val="yellow"/>
        </w:rPr>
        <w:t>…</w:t>
      </w:r>
      <w:r w:rsidRPr="00076E6B">
        <w:rPr>
          <w:rFonts w:ascii="Calibri" w:hAnsi="Calibri" w:cs="Calibri"/>
          <w:b/>
          <w:bCs/>
          <w:sz w:val="22"/>
          <w:szCs w:val="22"/>
        </w:rPr>
        <w:t xml:space="preserve"> </w:t>
      </w:r>
      <w:r w:rsidRPr="00076E6B">
        <w:rPr>
          <w:rFonts w:ascii="Calibri" w:hAnsi="Calibri" w:cs="Calibri"/>
          <w:b/>
          <w:bCs/>
          <w:sz w:val="22"/>
          <w:szCs w:val="22"/>
          <w:highlight w:val="yellow"/>
        </w:rPr>
        <w:t>…</w:t>
      </w:r>
      <w:r w:rsidRPr="00076E6B">
        <w:rPr>
          <w:rFonts w:ascii="Calibri" w:hAnsi="Calibri" w:cs="Calibri"/>
          <w:b/>
          <w:bCs/>
          <w:sz w:val="22"/>
          <w:szCs w:val="22"/>
        </w:rPr>
        <w:t xml:space="preserve"> </w:t>
      </w:r>
      <w:r w:rsidRPr="00076E6B">
        <w:rPr>
          <w:rFonts w:ascii="Calibri" w:hAnsi="Calibri" w:cs="Calibri"/>
          <w:b/>
          <w:bCs/>
          <w:sz w:val="22"/>
          <w:szCs w:val="22"/>
          <w:highlight w:val="yellow"/>
        </w:rPr>
        <w:t>…</w:t>
      </w:r>
      <w:r w:rsidRPr="00076E6B">
        <w:rPr>
          <w:rFonts w:ascii="Calibri" w:hAnsi="Calibri" w:cs="Calibri"/>
          <w:b/>
          <w:bCs/>
          <w:sz w:val="22"/>
          <w:szCs w:val="22"/>
        </w:rPr>
        <w:t xml:space="preserve"> RCS </w:t>
      </w:r>
      <w:r w:rsidRPr="00076E6B">
        <w:rPr>
          <w:rFonts w:ascii="Calibri" w:hAnsi="Calibri" w:cs="Calibri"/>
          <w:b/>
          <w:bCs/>
          <w:sz w:val="22"/>
          <w:szCs w:val="22"/>
          <w:highlight w:val="yellow"/>
        </w:rPr>
        <w:t>……………</w:t>
      </w:r>
    </w:p>
    <w:p w14:paraId="2F6FFDE2" w14:textId="77777777" w:rsidR="00297F5B" w:rsidRDefault="00297F5B" w:rsidP="007B741B">
      <w:pPr>
        <w:rPr>
          <w:rFonts w:asciiTheme="minorHAnsi" w:eastAsia="Arial" w:hAnsiTheme="minorHAnsi" w:cstheme="minorHAnsi"/>
          <w:sz w:val="22"/>
          <w:szCs w:val="22"/>
        </w:rPr>
      </w:pPr>
    </w:p>
    <w:p w14:paraId="766B82E4" w14:textId="77777777" w:rsidR="00297F5B" w:rsidRPr="007B741B" w:rsidRDefault="00297F5B" w:rsidP="007B741B">
      <w:pPr>
        <w:rPr>
          <w:rFonts w:asciiTheme="minorHAnsi" w:eastAsia="Arial" w:hAnsiTheme="minorHAnsi" w:cstheme="minorHAnsi"/>
          <w:sz w:val="22"/>
          <w:szCs w:val="22"/>
        </w:rPr>
      </w:pPr>
    </w:p>
    <w:p w14:paraId="15896316" w14:textId="0BAA6376" w:rsidR="00DE77E7" w:rsidRPr="00D055EB" w:rsidRDefault="00DE77E7" w:rsidP="00D055EB">
      <w:pPr>
        <w:pStyle w:val="ElApptidtifaligncenter"/>
        <w:pBdr>
          <w:top w:val="single" w:sz="4" w:space="1" w:color="auto"/>
          <w:left w:val="single" w:sz="4" w:space="4" w:color="auto"/>
          <w:bottom w:val="single" w:sz="4" w:space="1" w:color="auto"/>
          <w:right w:val="single" w:sz="4" w:space="4" w:color="auto"/>
        </w:pBdr>
        <w:rPr>
          <w:rFonts w:asciiTheme="minorHAnsi" w:eastAsia="Arial" w:hAnsiTheme="minorHAnsi" w:cstheme="minorHAnsi"/>
          <w:b/>
          <w:color w:val="auto"/>
        </w:rPr>
      </w:pPr>
      <w:r w:rsidRPr="00D055EB">
        <w:rPr>
          <w:rFonts w:asciiTheme="minorHAnsi" w:eastAsia="Arial" w:hAnsiTheme="minorHAnsi" w:cstheme="minorHAnsi"/>
          <w:b/>
          <w:color w:val="auto"/>
        </w:rPr>
        <w:t xml:space="preserve">RAPPORT </w:t>
      </w:r>
      <w:r w:rsidRPr="00D055EB">
        <w:rPr>
          <w:rFonts w:asciiTheme="minorHAnsi" w:eastAsia="Arial" w:hAnsiTheme="minorHAnsi" w:cstheme="minorHAnsi"/>
          <w:b/>
          <w:color w:val="auto"/>
          <w:highlight w:val="yellow"/>
        </w:rPr>
        <w:t>D’ACTIVITE</w:t>
      </w:r>
      <w:r w:rsidRPr="00D055EB">
        <w:rPr>
          <w:rFonts w:asciiTheme="minorHAnsi" w:eastAsia="Arial" w:hAnsiTheme="minorHAnsi" w:cstheme="minorHAnsi"/>
          <w:b/>
          <w:color w:val="auto"/>
        </w:rPr>
        <w:t xml:space="preserve"> / </w:t>
      </w:r>
      <w:r w:rsidRPr="00D055EB">
        <w:rPr>
          <w:rFonts w:asciiTheme="minorHAnsi" w:eastAsia="Arial" w:hAnsiTheme="minorHAnsi" w:cstheme="minorHAnsi"/>
          <w:b/>
          <w:color w:val="auto"/>
          <w:highlight w:val="yellow"/>
        </w:rPr>
        <w:t>DE GESTION</w:t>
      </w:r>
      <w:r w:rsidRPr="00D055EB">
        <w:rPr>
          <w:rFonts w:asciiTheme="minorHAnsi" w:eastAsia="Arial" w:hAnsiTheme="minorHAnsi" w:cstheme="minorHAnsi"/>
          <w:b/>
          <w:color w:val="auto"/>
        </w:rPr>
        <w:t xml:space="preserve"> DE LA </w:t>
      </w:r>
      <w:r w:rsidRPr="00215EB7">
        <w:rPr>
          <w:rFonts w:asciiTheme="minorHAnsi" w:eastAsia="Arial" w:hAnsiTheme="minorHAnsi" w:cstheme="minorHAnsi"/>
          <w:b/>
          <w:color w:val="auto"/>
          <w:highlight w:val="yellow"/>
        </w:rPr>
        <w:t>GERANCE</w:t>
      </w:r>
      <w:r w:rsidR="00215EB7">
        <w:rPr>
          <w:rFonts w:asciiTheme="minorHAnsi" w:eastAsia="Arial" w:hAnsiTheme="minorHAnsi" w:cstheme="minorHAnsi"/>
          <w:b/>
          <w:color w:val="auto"/>
        </w:rPr>
        <w:t xml:space="preserve"> / </w:t>
      </w:r>
      <w:r w:rsidR="00215EB7" w:rsidRPr="00215EB7">
        <w:rPr>
          <w:rFonts w:asciiTheme="minorHAnsi" w:eastAsia="Arial" w:hAnsiTheme="minorHAnsi" w:cstheme="minorHAnsi"/>
          <w:b/>
          <w:color w:val="auto"/>
          <w:highlight w:val="yellow"/>
        </w:rPr>
        <w:t>PRESIDENCE</w:t>
      </w:r>
      <w:r w:rsidRPr="00D055EB">
        <w:rPr>
          <w:rFonts w:asciiTheme="minorHAnsi" w:eastAsia="Arial" w:hAnsiTheme="minorHAnsi" w:cstheme="minorHAnsi"/>
          <w:b/>
          <w:color w:val="auto"/>
        </w:rPr>
        <w:t xml:space="preserve"> </w:t>
      </w:r>
    </w:p>
    <w:p w14:paraId="52AAF904" w14:textId="77777777" w:rsidR="007B741B" w:rsidRPr="00D055EB" w:rsidRDefault="00DE77E7" w:rsidP="00D055EB">
      <w:pPr>
        <w:pStyle w:val="ElApptidtifaligncenter"/>
        <w:pBdr>
          <w:top w:val="single" w:sz="4" w:space="1" w:color="auto"/>
          <w:left w:val="single" w:sz="4" w:space="4" w:color="auto"/>
          <w:bottom w:val="single" w:sz="4" w:space="1" w:color="auto"/>
          <w:right w:val="single" w:sz="4" w:space="4" w:color="auto"/>
        </w:pBdr>
        <w:rPr>
          <w:rFonts w:asciiTheme="minorHAnsi" w:eastAsia="Arial" w:hAnsiTheme="minorHAnsi" w:cstheme="minorHAnsi"/>
          <w:b/>
          <w:color w:val="auto"/>
        </w:rPr>
      </w:pPr>
      <w:r w:rsidRPr="00D055EB">
        <w:rPr>
          <w:rFonts w:asciiTheme="minorHAnsi" w:eastAsia="Arial" w:hAnsiTheme="minorHAnsi" w:cstheme="minorHAnsi"/>
          <w:b/>
          <w:color w:val="auto"/>
        </w:rPr>
        <w:t xml:space="preserve">SUR LES OPERATIONS DE L'EXERCICE CLOS LE </w:t>
      </w:r>
      <w:r w:rsidRPr="00D055EB">
        <w:rPr>
          <w:rFonts w:asciiTheme="minorHAnsi" w:eastAsia="Arial" w:hAnsiTheme="minorHAnsi" w:cstheme="minorHAnsi"/>
          <w:b/>
          <w:color w:val="auto"/>
          <w:highlight w:val="yellow"/>
        </w:rPr>
        <w:t>…………...</w:t>
      </w:r>
    </w:p>
    <w:p w14:paraId="041FE6DF" w14:textId="77777777" w:rsidR="007B741B" w:rsidRDefault="007B741B" w:rsidP="007B741B">
      <w:pPr>
        <w:rPr>
          <w:rFonts w:asciiTheme="minorHAnsi" w:eastAsia="Arial" w:hAnsiTheme="minorHAnsi" w:cstheme="minorHAnsi"/>
          <w:sz w:val="22"/>
          <w:szCs w:val="22"/>
        </w:rPr>
      </w:pPr>
    </w:p>
    <w:p w14:paraId="56E8B960" w14:textId="77777777" w:rsidR="00DE77E7" w:rsidRPr="007B741B" w:rsidRDefault="00DE77E7" w:rsidP="007B741B">
      <w:pPr>
        <w:rPr>
          <w:rFonts w:asciiTheme="minorHAnsi" w:eastAsia="Arial" w:hAnsiTheme="minorHAnsi" w:cstheme="minorHAnsi"/>
          <w:sz w:val="22"/>
          <w:szCs w:val="22"/>
        </w:rPr>
      </w:pPr>
    </w:p>
    <w:p w14:paraId="391C72D7" w14:textId="77777777" w:rsidR="007B741B" w:rsidRPr="00DE77E7" w:rsidRDefault="007A6252" w:rsidP="007B741B">
      <w:pPr>
        <w:pStyle w:val="ElAppp"/>
        <w:spacing w:before="75" w:after="75"/>
        <w:ind w:left="15" w:right="15"/>
        <w:rPr>
          <w:rFonts w:asciiTheme="minorHAnsi" w:hAnsiTheme="minorHAnsi" w:cstheme="minorHAnsi"/>
          <w:sz w:val="22"/>
          <w:szCs w:val="22"/>
          <w:lang w:val="en-US"/>
        </w:rPr>
      </w:pPr>
      <w:r w:rsidRPr="00DE77E7">
        <w:rPr>
          <w:rFonts w:asciiTheme="minorHAnsi" w:hAnsiTheme="minorHAnsi" w:cstheme="minorHAnsi"/>
          <w:sz w:val="22"/>
          <w:szCs w:val="22"/>
          <w:lang w:val="en-US"/>
        </w:rPr>
        <w:t>Cher</w:t>
      </w:r>
      <w:r w:rsidR="00DE77E7" w:rsidRPr="00DE77E7">
        <w:rPr>
          <w:rFonts w:asciiTheme="minorHAnsi" w:hAnsiTheme="minorHAnsi" w:cstheme="minorHAnsi"/>
          <w:sz w:val="22"/>
          <w:szCs w:val="22"/>
          <w:lang w:val="en-US"/>
        </w:rPr>
        <w:t>·e·s</w:t>
      </w:r>
      <w:r w:rsidRPr="00DE77E7">
        <w:rPr>
          <w:rFonts w:asciiTheme="minorHAnsi" w:eastAsia="Malgun Gothic" w:hAnsiTheme="minorHAnsi" w:cstheme="minorHAnsi"/>
          <w:sz w:val="22"/>
          <w:szCs w:val="22"/>
          <w:lang w:val="en-US"/>
        </w:rPr>
        <w:t>·</w:t>
      </w:r>
      <w:r w:rsidR="007B741B" w:rsidRPr="00DE77E7">
        <w:rPr>
          <w:rFonts w:asciiTheme="minorHAnsi" w:hAnsiTheme="minorHAnsi" w:cstheme="minorHAnsi"/>
          <w:sz w:val="22"/>
          <w:szCs w:val="22"/>
          <w:lang w:val="en-US"/>
        </w:rPr>
        <w:t xml:space="preserve"> associé·e·s,</w:t>
      </w:r>
    </w:p>
    <w:p w14:paraId="136E6937" w14:textId="77777777" w:rsidR="007B741B" w:rsidRPr="007B741B" w:rsidRDefault="007B741B" w:rsidP="007B741B">
      <w:pPr>
        <w:pStyle w:val="ElAppp"/>
        <w:spacing w:before="75" w:after="75"/>
        <w:ind w:left="15" w:right="15"/>
        <w:jc w:val="both"/>
        <w:rPr>
          <w:rFonts w:asciiTheme="minorHAnsi" w:hAnsiTheme="minorHAnsi" w:cstheme="minorHAnsi"/>
          <w:sz w:val="22"/>
          <w:szCs w:val="22"/>
        </w:rPr>
      </w:pPr>
      <w:r w:rsidRPr="007B741B">
        <w:rPr>
          <w:rFonts w:asciiTheme="minorHAnsi" w:hAnsiTheme="minorHAnsi" w:cstheme="minorHAnsi"/>
          <w:sz w:val="22"/>
          <w:szCs w:val="22"/>
        </w:rPr>
        <w:t xml:space="preserve">Conformément aux dispositions du code de commerce et aux statuts, nous vous avons réunis, en assemblée générale ordinaire annuelle afin de vous rendre compte de la situation et de l'activité de notre société durant l'exercice clos le </w:t>
      </w:r>
      <w:r w:rsidRPr="007B741B">
        <w:rPr>
          <w:rFonts w:asciiTheme="minorHAnsi" w:hAnsiTheme="minorHAnsi" w:cstheme="minorHAnsi"/>
          <w:sz w:val="22"/>
          <w:szCs w:val="22"/>
          <w:highlight w:val="yellow"/>
        </w:rPr>
        <w:t>……………</w:t>
      </w:r>
      <w:r w:rsidRPr="007B741B">
        <w:rPr>
          <w:rFonts w:asciiTheme="minorHAnsi" w:hAnsiTheme="minorHAnsi" w:cstheme="minorHAnsi"/>
          <w:sz w:val="22"/>
          <w:szCs w:val="22"/>
        </w:rPr>
        <w:t xml:space="preserve"> et de soumettre à votre approbation les comptes annuels dudit exercice.</w:t>
      </w:r>
    </w:p>
    <w:p w14:paraId="0DC724EC" w14:textId="77777777" w:rsidR="007B741B" w:rsidRPr="007B741B" w:rsidRDefault="007B741B" w:rsidP="007B741B">
      <w:pPr>
        <w:pStyle w:val="ElAppp"/>
        <w:spacing w:before="75" w:after="75"/>
        <w:ind w:left="15" w:right="15"/>
        <w:jc w:val="both"/>
        <w:rPr>
          <w:rFonts w:asciiTheme="minorHAnsi" w:hAnsiTheme="minorHAnsi" w:cstheme="minorHAnsi"/>
          <w:sz w:val="22"/>
          <w:szCs w:val="22"/>
        </w:rPr>
      </w:pPr>
      <w:r w:rsidRPr="007B741B">
        <w:rPr>
          <w:rFonts w:asciiTheme="minorHAnsi" w:hAnsiTheme="minorHAnsi" w:cstheme="minorHAnsi"/>
          <w:sz w:val="22"/>
          <w:szCs w:val="22"/>
        </w:rPr>
        <w:t xml:space="preserve">Pour votre information, il vous a été </w:t>
      </w:r>
      <w:r>
        <w:rPr>
          <w:rFonts w:asciiTheme="minorHAnsi" w:hAnsiTheme="minorHAnsi" w:cstheme="minorHAnsi"/>
          <w:sz w:val="22"/>
          <w:szCs w:val="22"/>
        </w:rPr>
        <w:t>remis</w:t>
      </w:r>
      <w:r w:rsidRPr="007B741B">
        <w:rPr>
          <w:rFonts w:asciiTheme="minorHAnsi" w:hAnsiTheme="minorHAnsi" w:cstheme="minorHAnsi"/>
          <w:sz w:val="22"/>
          <w:szCs w:val="22"/>
        </w:rPr>
        <w:t>, avec le présent rapport, tous les documents prescrits par la réglementation en vigueur.</w:t>
      </w:r>
    </w:p>
    <w:p w14:paraId="2BE01F38" w14:textId="77777777" w:rsidR="007B741B" w:rsidRDefault="007B741B" w:rsidP="007B741B">
      <w:pPr>
        <w:jc w:val="both"/>
        <w:rPr>
          <w:rStyle w:val="ElApptiartf"/>
          <w:rFonts w:asciiTheme="minorHAnsi" w:eastAsia="Arial" w:hAnsiTheme="minorHAnsi" w:cstheme="minorHAnsi"/>
          <w:sz w:val="22"/>
          <w:szCs w:val="22"/>
        </w:rPr>
      </w:pPr>
    </w:p>
    <w:p w14:paraId="501A64A2" w14:textId="77777777" w:rsidR="00D46538" w:rsidRPr="007B741B" w:rsidRDefault="00D46538" w:rsidP="007B741B">
      <w:pPr>
        <w:jc w:val="both"/>
        <w:rPr>
          <w:rStyle w:val="ElApptiartf"/>
          <w:rFonts w:asciiTheme="minorHAnsi" w:eastAsia="Arial" w:hAnsiTheme="minorHAnsi" w:cstheme="minorHAnsi"/>
          <w:sz w:val="22"/>
          <w:szCs w:val="22"/>
        </w:rPr>
      </w:pPr>
    </w:p>
    <w:p w14:paraId="1F938B06" w14:textId="77777777" w:rsidR="007B741B" w:rsidRPr="007B741B" w:rsidRDefault="007B741B" w:rsidP="00C65FB6">
      <w:pPr>
        <w:pStyle w:val="Paragraphedeliste"/>
        <w:numPr>
          <w:ilvl w:val="0"/>
          <w:numId w:val="1"/>
        </w:numPr>
        <w:pBdr>
          <w:top w:val="single" w:sz="4" w:space="1" w:color="auto"/>
          <w:left w:val="single" w:sz="4" w:space="4" w:color="auto"/>
          <w:bottom w:val="single" w:sz="4" w:space="1" w:color="auto"/>
          <w:right w:val="single" w:sz="4" w:space="4" w:color="auto"/>
        </w:pBdr>
        <w:jc w:val="both"/>
        <w:rPr>
          <w:rStyle w:val="ElApptiartf"/>
          <w:rFonts w:asciiTheme="minorHAnsi" w:eastAsia="Arial" w:hAnsiTheme="minorHAnsi" w:cstheme="minorHAnsi"/>
          <w:sz w:val="22"/>
          <w:szCs w:val="22"/>
        </w:rPr>
      </w:pPr>
      <w:r w:rsidRPr="007B741B">
        <w:rPr>
          <w:rStyle w:val="ElApptiartf"/>
          <w:rFonts w:asciiTheme="minorHAnsi" w:eastAsia="Arial" w:hAnsiTheme="minorHAnsi" w:cstheme="minorHAnsi"/>
          <w:sz w:val="22"/>
          <w:szCs w:val="22"/>
        </w:rPr>
        <w:t>Activité de la Société</w:t>
      </w:r>
    </w:p>
    <w:p w14:paraId="7A49156E" w14:textId="77777777" w:rsidR="007B741B" w:rsidRPr="007B741B" w:rsidRDefault="007B741B" w:rsidP="007B741B">
      <w:pPr>
        <w:jc w:val="both"/>
        <w:rPr>
          <w:rStyle w:val="ElApptiartf"/>
          <w:rFonts w:asciiTheme="minorHAnsi" w:eastAsia="Arial" w:hAnsiTheme="minorHAnsi" w:cstheme="minorHAnsi"/>
          <w:sz w:val="22"/>
          <w:szCs w:val="22"/>
        </w:rPr>
      </w:pPr>
    </w:p>
    <w:p w14:paraId="60C81C43" w14:textId="77777777" w:rsidR="007B741B" w:rsidRDefault="007B741B" w:rsidP="005C4C2B">
      <w:pPr>
        <w:pStyle w:val="Paragraphedeliste"/>
        <w:numPr>
          <w:ilvl w:val="1"/>
          <w:numId w:val="6"/>
        </w:numPr>
        <w:jc w:val="both"/>
        <w:rPr>
          <w:rStyle w:val="ElApptiartf2"/>
          <w:rFonts w:eastAsia="Arial"/>
          <w:i/>
          <w:sz w:val="22"/>
          <w:szCs w:val="22"/>
        </w:rPr>
      </w:pPr>
      <w:r w:rsidRPr="00557F2E">
        <w:rPr>
          <w:rStyle w:val="ElApptiartf2"/>
          <w:rFonts w:asciiTheme="minorHAnsi" w:eastAsia="Arial" w:hAnsiTheme="minorHAnsi" w:cstheme="minorHAnsi"/>
          <w:i/>
          <w:sz w:val="22"/>
          <w:szCs w:val="22"/>
        </w:rPr>
        <w:t>Situation et évolution de l'activité de la Société au cours de l'exercice écoulé</w:t>
      </w:r>
      <w:r w:rsidR="00972139" w:rsidRPr="00557F2E">
        <w:rPr>
          <w:rStyle w:val="ElApptiartf2"/>
          <w:rFonts w:eastAsia="Arial"/>
          <w:i/>
          <w:sz w:val="22"/>
          <w:szCs w:val="22"/>
        </w:rPr>
        <w:t xml:space="preserve"> </w:t>
      </w:r>
    </w:p>
    <w:p w14:paraId="77F1278E" w14:textId="77777777" w:rsidR="007A6252" w:rsidRPr="00972139" w:rsidRDefault="007A6252" w:rsidP="007A6252">
      <w:pPr>
        <w:jc w:val="both"/>
        <w:rPr>
          <w:rFonts w:asciiTheme="minorHAnsi" w:hAnsiTheme="minorHAnsi" w:cstheme="minorHAnsi"/>
          <w:i/>
          <w:color w:val="0070C0"/>
          <w:sz w:val="22"/>
          <w:szCs w:val="22"/>
        </w:rPr>
      </w:pPr>
      <w:r w:rsidRPr="00C65FB6">
        <w:rPr>
          <w:rStyle w:val="ElApptexteDP05"/>
          <w:rFonts w:asciiTheme="minorHAnsi" w:hAnsiTheme="minorHAnsi" w:cstheme="minorHAnsi"/>
          <w:i/>
          <w:color w:val="0070C0"/>
          <w:sz w:val="22"/>
          <w:szCs w:val="22"/>
        </w:rPr>
        <w:t>Il</w:t>
      </w:r>
      <w:r w:rsidRPr="00C65FB6">
        <w:rPr>
          <w:rFonts w:asciiTheme="minorHAnsi" w:hAnsiTheme="minorHAnsi" w:cstheme="minorHAnsi"/>
          <w:i/>
          <w:color w:val="0070C0"/>
          <w:sz w:val="22"/>
          <w:szCs w:val="22"/>
        </w:rPr>
        <w:t xml:space="preserve"> faut, en premier lieu, préciser les activités principales de la société, leur évolution en termes de</w:t>
      </w:r>
      <w:r w:rsidRPr="00972139">
        <w:rPr>
          <w:rFonts w:asciiTheme="minorHAnsi" w:hAnsiTheme="minorHAnsi" w:cstheme="minorHAnsi"/>
          <w:i/>
          <w:color w:val="0070C0"/>
          <w:sz w:val="22"/>
          <w:szCs w:val="22"/>
        </w:rPr>
        <w:t xml:space="preserve"> production, de chiffre d'affaires, de positionnement par rapport à la concurrence, les nouveaux produits, etc. Les difficultés rencontrées et les progrès réalisés au cours de l'exercice doivent être soulignés.</w:t>
      </w:r>
      <w:r>
        <w:rPr>
          <w:rFonts w:asciiTheme="minorHAnsi" w:hAnsiTheme="minorHAnsi" w:cstheme="minorHAnsi"/>
          <w:i/>
          <w:color w:val="0070C0"/>
          <w:sz w:val="22"/>
          <w:szCs w:val="22"/>
        </w:rPr>
        <w:t xml:space="preserve"> </w:t>
      </w:r>
      <w:r w:rsidRPr="00972139">
        <w:rPr>
          <w:rFonts w:asciiTheme="minorHAnsi" w:hAnsiTheme="minorHAnsi" w:cstheme="minorHAnsi"/>
          <w:i/>
          <w:color w:val="0070C0"/>
          <w:sz w:val="22"/>
          <w:szCs w:val="22"/>
        </w:rPr>
        <w:t>Il y a lieu, également, de relever des évolutions relatives aux effectifs salariés.</w:t>
      </w:r>
    </w:p>
    <w:p w14:paraId="79875E08" w14:textId="77777777" w:rsidR="007A6252" w:rsidRDefault="007A6252" w:rsidP="007A6252">
      <w:pPr>
        <w:jc w:val="both"/>
        <w:rPr>
          <w:rFonts w:asciiTheme="minorHAnsi" w:eastAsia="Arial" w:hAnsiTheme="minorHAnsi" w:cstheme="minorHAnsi"/>
          <w:sz w:val="22"/>
          <w:szCs w:val="22"/>
        </w:rPr>
      </w:pPr>
    </w:p>
    <w:p w14:paraId="592F4507" w14:textId="77777777" w:rsidR="007A6252" w:rsidRDefault="009D6BE6" w:rsidP="007A6252">
      <w:pPr>
        <w:rPr>
          <w:rFonts w:asciiTheme="minorHAnsi" w:hAnsiTheme="minorHAnsi" w:cstheme="minorHAnsi"/>
          <w:sz w:val="22"/>
          <w:szCs w:val="22"/>
        </w:rPr>
      </w:pPr>
      <w:r w:rsidRPr="00C65FB6">
        <w:rPr>
          <w:rFonts w:asciiTheme="minorHAnsi" w:hAnsiTheme="minorHAnsi" w:cstheme="minorHAnsi"/>
          <w:sz w:val="22"/>
          <w:szCs w:val="22"/>
          <w:highlight w:val="yellow"/>
        </w:rPr>
        <w:t>……………………………….……………………………………………………………………………………………………………………………</w:t>
      </w:r>
      <w:r w:rsidR="007A6252" w:rsidRPr="00C65FB6">
        <w:rPr>
          <w:rFonts w:asciiTheme="minorHAnsi" w:hAnsiTheme="minorHAnsi" w:cstheme="minorHAnsi"/>
          <w:sz w:val="22"/>
          <w:szCs w:val="22"/>
          <w:highlight w:val="yellow"/>
        </w:rPr>
        <w:t>…………………………………………………………………………….………………………………………………………………………………………………………………………………………………………………………………………………….………………………………………………………………………………………………………………………………………………………………………………………………….……</w:t>
      </w:r>
      <w:r w:rsidRPr="00C65FB6">
        <w:rPr>
          <w:rFonts w:asciiTheme="minorHAnsi" w:hAnsiTheme="minorHAnsi" w:cstheme="minorHAnsi"/>
          <w:sz w:val="22"/>
          <w:szCs w:val="22"/>
          <w:highlight w:val="yellow"/>
        </w:rPr>
        <w:t>……………………………….……………………………………………………………………………………………………………………………</w:t>
      </w:r>
      <w:r w:rsidR="007A6252" w:rsidRPr="00C65FB6">
        <w:rPr>
          <w:rFonts w:asciiTheme="minorHAnsi" w:hAnsiTheme="minorHAnsi" w:cstheme="minorHAnsi"/>
          <w:sz w:val="22"/>
          <w:szCs w:val="22"/>
          <w:highlight w:val="yellow"/>
        </w:rPr>
        <w:t>……………………………….………………………………………………………………………………………………………………………………………………………………………………………………….………………………………………………………………………………………………………………………………………………………………………………………………….………………………………………………………………………………………………………………………………………………………………………………………………….……………</w:t>
      </w:r>
      <w:r w:rsidRPr="00C65FB6">
        <w:rPr>
          <w:rFonts w:asciiTheme="minorHAnsi" w:hAnsiTheme="minorHAnsi" w:cstheme="minorHAnsi"/>
          <w:sz w:val="22"/>
          <w:szCs w:val="22"/>
          <w:highlight w:val="yellow"/>
        </w:rPr>
        <w:t>……………………………….……………………………………………………………………………………………………………………………</w:t>
      </w:r>
      <w:r w:rsidR="007A6252" w:rsidRPr="00C65FB6">
        <w:rPr>
          <w:rFonts w:asciiTheme="minorHAnsi" w:hAnsiTheme="minorHAnsi" w:cstheme="minorHAnsi"/>
          <w:sz w:val="22"/>
          <w:szCs w:val="22"/>
          <w:highlight w:val="yellow"/>
        </w:rPr>
        <w:t>……………………….………………………………………………………………………………………………………………………………………………………………………………………………….</w:t>
      </w:r>
    </w:p>
    <w:p w14:paraId="0577FB95" w14:textId="77777777" w:rsidR="007A6252" w:rsidRDefault="007A6252" w:rsidP="007A6252">
      <w:pPr>
        <w:pStyle w:val="Paragraphedeliste"/>
        <w:ind w:left="792"/>
        <w:jc w:val="both"/>
        <w:rPr>
          <w:rStyle w:val="ElApptiartf2"/>
          <w:rFonts w:eastAsia="Arial"/>
          <w:i/>
          <w:sz w:val="22"/>
          <w:szCs w:val="22"/>
        </w:rPr>
      </w:pPr>
    </w:p>
    <w:p w14:paraId="66FB3507" w14:textId="77777777" w:rsidR="007A6252" w:rsidRPr="00557F2E" w:rsidRDefault="007A6252" w:rsidP="007A6252">
      <w:pPr>
        <w:pStyle w:val="Paragraphedeliste"/>
        <w:numPr>
          <w:ilvl w:val="1"/>
          <w:numId w:val="6"/>
        </w:numPr>
        <w:jc w:val="both"/>
        <w:rPr>
          <w:rStyle w:val="ElApptiartf2"/>
          <w:rFonts w:eastAsia="Arial"/>
          <w:i/>
          <w:sz w:val="22"/>
          <w:szCs w:val="22"/>
        </w:rPr>
      </w:pPr>
      <w:r w:rsidRPr="00557F2E">
        <w:rPr>
          <w:rStyle w:val="ElApptiartf2"/>
          <w:rFonts w:asciiTheme="minorHAnsi" w:eastAsia="Arial" w:hAnsiTheme="minorHAnsi" w:cstheme="minorHAnsi"/>
          <w:i/>
          <w:sz w:val="22"/>
          <w:szCs w:val="22"/>
        </w:rPr>
        <w:t>Analyse de l'évolution des affaires, des résultats et de la situation financière</w:t>
      </w:r>
    </w:p>
    <w:p w14:paraId="4E2E4CB2" w14:textId="77777777" w:rsidR="007A6252" w:rsidRPr="00972139" w:rsidRDefault="009D6BE6" w:rsidP="009D6BE6">
      <w:pPr>
        <w:jc w:val="both"/>
        <w:rPr>
          <w:rStyle w:val="ElApptiartf2"/>
          <w:rFonts w:asciiTheme="minorHAnsi" w:eastAsia="Arial" w:hAnsiTheme="minorHAnsi" w:cstheme="minorHAnsi"/>
          <w:i/>
          <w:color w:val="0070C0"/>
          <w:sz w:val="22"/>
          <w:szCs w:val="22"/>
        </w:rPr>
      </w:pPr>
      <w:r>
        <w:rPr>
          <w:rFonts w:asciiTheme="minorHAnsi" w:eastAsia="Arial" w:hAnsiTheme="minorHAnsi" w:cstheme="minorHAnsi"/>
          <w:i/>
          <w:color w:val="0070C0"/>
          <w:sz w:val="22"/>
          <w:szCs w:val="22"/>
        </w:rPr>
        <w:t>Il</w:t>
      </w:r>
      <w:r w:rsidR="007A6252" w:rsidRPr="00972139">
        <w:rPr>
          <w:rFonts w:asciiTheme="minorHAnsi" w:eastAsia="Arial" w:hAnsiTheme="minorHAnsi" w:cstheme="minorHAnsi"/>
          <w:i/>
          <w:color w:val="0070C0"/>
          <w:sz w:val="22"/>
          <w:szCs w:val="22"/>
        </w:rPr>
        <w:t xml:space="preserve"> y a lieu d'indiquer notamment le chiffres d'affaires et de le décomposer en fonction du secteur d'activité, les charges d'exploitation, le résultat d'exploitation, le résultat financier, et le résultat net (bénéfice ou perte). Tous ces indicateurs doivent être comparés à ceux de l'exercice précédent (en valeur absolue et en pourcentage). L'évolution de l'endettement net doit également être précisée. Si cela est nécessaire à la compréhension de l'évolution des indicateurs susvisés, il y a lieu de compléter l'information par des indicateurs clefs de performance de nature financière. En outre, la société est tenue, si la compréhension de l'évolution des indicateurs susvisés l'impose, de compléter l'information </w:t>
      </w:r>
      <w:r w:rsidR="007A6252" w:rsidRPr="00972139">
        <w:rPr>
          <w:rFonts w:asciiTheme="minorHAnsi" w:eastAsia="Arial" w:hAnsiTheme="minorHAnsi" w:cstheme="minorHAnsi"/>
          <w:i/>
          <w:color w:val="0070C0"/>
          <w:sz w:val="22"/>
          <w:szCs w:val="22"/>
        </w:rPr>
        <w:lastRenderedPageBreak/>
        <w:t>par des indicateurs clefs de performance de nature non financière ayant trait à l'activité spécifique de la société, notamment des informations relatives aux questions d'environnement et de personnel.</w:t>
      </w:r>
    </w:p>
    <w:p w14:paraId="61412BDE" w14:textId="77777777" w:rsidR="00C65FB6" w:rsidRDefault="007A6252" w:rsidP="007A6252">
      <w:pPr>
        <w:jc w:val="both"/>
        <w:rPr>
          <w:rFonts w:asciiTheme="minorHAnsi" w:hAnsiTheme="minorHAnsi" w:cstheme="minorHAnsi"/>
          <w:sz w:val="22"/>
          <w:szCs w:val="22"/>
        </w:rPr>
      </w:pPr>
      <w:r w:rsidRPr="00C65FB6">
        <w:rPr>
          <w:rFonts w:asciiTheme="minorHAnsi" w:hAnsiTheme="minorHAnsi" w:cstheme="minorHAnsi"/>
          <w:sz w:val="22"/>
          <w:szCs w:val="22"/>
          <w:highlight w:val="yellow"/>
        </w:rPr>
        <w:t>………………………………………………………………………………………………………………………………………………………………………………………………………………………………………………………………………………………………………………………………………………………………………………………………………………………………………………………………………………………………………………………………………………………………………………………………………………………………………………………………………………………………………………………………………………………………………………………………………………………………………………………………………………………………………………………………………………………………………………………………………………………………………………………………………………</w:t>
      </w:r>
    </w:p>
    <w:p w14:paraId="1C3CD05F" w14:textId="77777777" w:rsidR="007A6252" w:rsidRPr="007B741B" w:rsidRDefault="007A6252" w:rsidP="007A6252">
      <w:pPr>
        <w:jc w:val="both"/>
        <w:rPr>
          <w:rFonts w:asciiTheme="minorHAnsi" w:eastAsia="Arial" w:hAnsiTheme="minorHAnsi" w:cstheme="minorHAnsi"/>
          <w:sz w:val="22"/>
          <w:szCs w:val="22"/>
        </w:rPr>
      </w:pPr>
    </w:p>
    <w:p w14:paraId="6412957D" w14:textId="77777777" w:rsidR="007B741B" w:rsidRPr="00557F2E" w:rsidRDefault="007B741B" w:rsidP="005C4C2B">
      <w:pPr>
        <w:pStyle w:val="Paragraphedeliste"/>
        <w:numPr>
          <w:ilvl w:val="1"/>
          <w:numId w:val="6"/>
        </w:numPr>
        <w:jc w:val="both"/>
        <w:rPr>
          <w:rStyle w:val="ElApptiartf2"/>
          <w:rFonts w:asciiTheme="minorHAnsi" w:eastAsia="Arial" w:hAnsiTheme="minorHAnsi" w:cstheme="minorHAnsi"/>
          <w:i/>
          <w:sz w:val="22"/>
          <w:szCs w:val="22"/>
        </w:rPr>
      </w:pPr>
      <w:r w:rsidRPr="00557F2E">
        <w:rPr>
          <w:rStyle w:val="ElApptiartf2"/>
          <w:rFonts w:asciiTheme="minorHAnsi" w:eastAsia="Arial" w:hAnsiTheme="minorHAnsi" w:cstheme="minorHAnsi"/>
          <w:i/>
          <w:sz w:val="22"/>
          <w:szCs w:val="22"/>
        </w:rPr>
        <w:t>Événements importants survenus depuis la clôture de l'exercice</w:t>
      </w:r>
    </w:p>
    <w:p w14:paraId="37FDD977" w14:textId="77777777" w:rsidR="007B741B" w:rsidRPr="00972139" w:rsidRDefault="007B741B" w:rsidP="00FD022C">
      <w:pPr>
        <w:pStyle w:val="ElAppchoix"/>
        <w:jc w:val="both"/>
        <w:rPr>
          <w:rFonts w:asciiTheme="minorHAnsi" w:eastAsia="Arial" w:hAnsiTheme="minorHAnsi" w:cstheme="minorHAnsi"/>
          <w:color w:val="0070C0"/>
          <w:sz w:val="22"/>
          <w:szCs w:val="22"/>
          <w:u w:val="single"/>
        </w:rPr>
      </w:pPr>
      <w:r w:rsidRPr="00972139">
        <w:rPr>
          <w:rFonts w:asciiTheme="minorHAnsi" w:eastAsia="Arial" w:hAnsiTheme="minorHAnsi" w:cstheme="minorHAnsi"/>
          <w:i/>
          <w:iCs/>
          <w:color w:val="0070C0"/>
          <w:sz w:val="22"/>
          <w:szCs w:val="22"/>
          <w:u w:val="single"/>
        </w:rPr>
        <w:t>Si aucun événement important n'est survenu entre la date de clôture de l'exercice et la date d'établissement du rapport, indiquer :</w:t>
      </w:r>
    </w:p>
    <w:p w14:paraId="208C8A24" w14:textId="77777777" w:rsidR="007B741B" w:rsidRPr="007B741B" w:rsidRDefault="007B741B" w:rsidP="00FD022C">
      <w:pPr>
        <w:pStyle w:val="ElAppp"/>
        <w:spacing w:before="75" w:after="75"/>
        <w:ind w:left="15" w:right="15"/>
        <w:jc w:val="both"/>
        <w:rPr>
          <w:rFonts w:asciiTheme="minorHAnsi" w:hAnsiTheme="minorHAnsi" w:cstheme="minorHAnsi"/>
          <w:sz w:val="22"/>
          <w:szCs w:val="22"/>
        </w:rPr>
      </w:pPr>
      <w:r w:rsidRPr="007B741B">
        <w:rPr>
          <w:rFonts w:asciiTheme="minorHAnsi" w:hAnsiTheme="minorHAnsi" w:cstheme="minorHAnsi"/>
          <w:sz w:val="22"/>
          <w:szCs w:val="22"/>
        </w:rPr>
        <w:t xml:space="preserve">Il est précisé qu'aucun événement </w:t>
      </w:r>
      <w:r w:rsidR="009977ED">
        <w:rPr>
          <w:rFonts w:asciiTheme="minorHAnsi" w:hAnsiTheme="minorHAnsi" w:cstheme="minorHAnsi"/>
          <w:sz w:val="22"/>
          <w:szCs w:val="22"/>
        </w:rPr>
        <w:t>significatif majeur</w:t>
      </w:r>
      <w:r w:rsidRPr="007B741B">
        <w:rPr>
          <w:rFonts w:asciiTheme="minorHAnsi" w:hAnsiTheme="minorHAnsi" w:cstheme="minorHAnsi"/>
          <w:sz w:val="22"/>
          <w:szCs w:val="22"/>
        </w:rPr>
        <w:t xml:space="preserve"> n'est survenu entre la date de la clôture de l'exercice et la date d'établissement du présent rapport.</w:t>
      </w:r>
    </w:p>
    <w:p w14:paraId="4A9C4DBC" w14:textId="77777777" w:rsidR="00972139" w:rsidRDefault="00972139" w:rsidP="007B741B">
      <w:pPr>
        <w:pStyle w:val="ElAppchoix"/>
        <w:rPr>
          <w:rFonts w:asciiTheme="minorHAnsi" w:eastAsia="Arial" w:hAnsiTheme="minorHAnsi" w:cstheme="minorHAnsi"/>
          <w:sz w:val="22"/>
          <w:szCs w:val="22"/>
        </w:rPr>
      </w:pPr>
    </w:p>
    <w:p w14:paraId="695F0A26" w14:textId="77777777" w:rsidR="00972139" w:rsidRDefault="007B741B" w:rsidP="00FD022C">
      <w:pPr>
        <w:pStyle w:val="ElAppchoix"/>
        <w:jc w:val="both"/>
        <w:rPr>
          <w:rFonts w:asciiTheme="minorHAnsi" w:eastAsia="Arial" w:hAnsiTheme="minorHAnsi" w:cstheme="minorHAnsi"/>
          <w:i/>
          <w:color w:val="0070C0"/>
          <w:sz w:val="22"/>
          <w:szCs w:val="22"/>
          <w:u w:val="single"/>
        </w:rPr>
      </w:pPr>
      <w:r w:rsidRPr="00972139">
        <w:rPr>
          <w:rFonts w:asciiTheme="minorHAnsi" w:eastAsia="Arial" w:hAnsiTheme="minorHAnsi" w:cstheme="minorHAnsi"/>
          <w:i/>
          <w:iCs/>
          <w:color w:val="0070C0"/>
          <w:sz w:val="22"/>
          <w:szCs w:val="22"/>
          <w:u w:val="single"/>
        </w:rPr>
        <w:t xml:space="preserve">En cas d'événement important survenu entre la date de clôture de l'exercice et la date d'établissement du rapport, </w:t>
      </w:r>
      <w:r w:rsidR="00972139">
        <w:rPr>
          <w:rFonts w:asciiTheme="minorHAnsi" w:eastAsia="Arial" w:hAnsiTheme="minorHAnsi" w:cstheme="minorHAnsi"/>
          <w:i/>
          <w:color w:val="0070C0"/>
          <w:sz w:val="22"/>
          <w:szCs w:val="22"/>
          <w:u w:val="single"/>
        </w:rPr>
        <w:t>indiquer, par exemple :</w:t>
      </w:r>
    </w:p>
    <w:p w14:paraId="7E15405F" w14:textId="77777777" w:rsidR="007B741B" w:rsidRDefault="00972139" w:rsidP="00FD022C">
      <w:pPr>
        <w:pStyle w:val="ElAppchoix"/>
        <w:jc w:val="both"/>
        <w:rPr>
          <w:rFonts w:asciiTheme="minorHAnsi" w:eastAsia="Arial" w:hAnsiTheme="minorHAnsi" w:cstheme="minorHAnsi"/>
          <w:i/>
          <w:color w:val="0070C0"/>
          <w:sz w:val="22"/>
          <w:szCs w:val="22"/>
        </w:rPr>
      </w:pPr>
      <w:r>
        <w:rPr>
          <w:rFonts w:asciiTheme="minorHAnsi" w:eastAsia="Arial" w:hAnsiTheme="minorHAnsi" w:cstheme="minorHAnsi"/>
          <w:i/>
          <w:color w:val="0070C0"/>
          <w:sz w:val="22"/>
          <w:szCs w:val="22"/>
        </w:rPr>
        <w:t>L</w:t>
      </w:r>
      <w:r w:rsidR="007B741B" w:rsidRPr="00972139">
        <w:rPr>
          <w:rFonts w:asciiTheme="minorHAnsi" w:eastAsia="Arial" w:hAnsiTheme="minorHAnsi" w:cstheme="minorHAnsi"/>
          <w:i/>
          <w:color w:val="0070C0"/>
          <w:sz w:val="22"/>
          <w:szCs w:val="22"/>
        </w:rPr>
        <w:t>a conclusion d'un contrat important (bail, convention de crédit, cession ou acquisition d'un actif significatif), la perte d'un client significatif, une opération capitalistique, un sinistre affectant la société, etc.</w:t>
      </w:r>
    </w:p>
    <w:p w14:paraId="10538449" w14:textId="77777777" w:rsidR="00972139" w:rsidRDefault="00972139" w:rsidP="007B741B">
      <w:pPr>
        <w:rPr>
          <w:rFonts w:asciiTheme="minorHAnsi" w:hAnsiTheme="minorHAnsi" w:cstheme="minorHAnsi"/>
          <w:sz w:val="22"/>
          <w:szCs w:val="22"/>
        </w:rPr>
      </w:pPr>
      <w:r w:rsidRPr="00C65FB6">
        <w:rPr>
          <w:rFonts w:asciiTheme="minorHAnsi" w:hAnsiTheme="minorHAnsi" w:cstheme="minorHAnsi"/>
          <w:sz w:val="22"/>
          <w:szCs w:val="22"/>
          <w:highlight w:val="yellow"/>
        </w:rPr>
        <w:t>…………………………………………………………………………………</w:t>
      </w:r>
      <w:r w:rsidR="00C65FB6" w:rsidRPr="00C65FB6">
        <w:rPr>
          <w:rFonts w:asciiTheme="minorHAnsi" w:hAnsiTheme="minorHAnsi" w:cstheme="minorHAnsi"/>
          <w:sz w:val="22"/>
          <w:szCs w:val="22"/>
          <w:highlight w:val="yellow"/>
        </w:rPr>
        <w:t>………………………………………………………………………………………………………………………………………………………………………………………………………………………………………………………………………………………………………………………………………………………………………………………………………………………………………………………………………………………………………………………………………………………………………………………………………………………………………………………………</w:t>
      </w:r>
    </w:p>
    <w:p w14:paraId="6F069D16" w14:textId="77777777" w:rsidR="00972139" w:rsidRDefault="00972139" w:rsidP="007B741B">
      <w:pPr>
        <w:rPr>
          <w:rStyle w:val="ElApptiartf2"/>
          <w:rFonts w:asciiTheme="minorHAnsi" w:eastAsia="Arial" w:hAnsiTheme="minorHAnsi" w:cstheme="minorHAnsi"/>
          <w:sz w:val="22"/>
          <w:szCs w:val="22"/>
        </w:rPr>
      </w:pPr>
    </w:p>
    <w:p w14:paraId="6BC55A83" w14:textId="77777777" w:rsidR="00972139" w:rsidRPr="00557F2E" w:rsidRDefault="007B741B" w:rsidP="00AA0D62">
      <w:pPr>
        <w:pStyle w:val="Paragraphedeliste"/>
        <w:numPr>
          <w:ilvl w:val="1"/>
          <w:numId w:val="6"/>
        </w:numPr>
        <w:jc w:val="both"/>
        <w:rPr>
          <w:rStyle w:val="ElApptiartf2"/>
          <w:rFonts w:asciiTheme="minorHAnsi" w:eastAsia="Arial" w:hAnsiTheme="minorHAnsi" w:cstheme="minorHAnsi"/>
          <w:i/>
          <w:sz w:val="22"/>
          <w:szCs w:val="22"/>
        </w:rPr>
      </w:pPr>
      <w:r w:rsidRPr="00557F2E">
        <w:rPr>
          <w:rStyle w:val="ElApptiartf2"/>
          <w:rFonts w:asciiTheme="minorHAnsi" w:eastAsia="Arial" w:hAnsiTheme="minorHAnsi" w:cstheme="minorHAnsi"/>
          <w:i/>
          <w:sz w:val="22"/>
          <w:szCs w:val="22"/>
        </w:rPr>
        <w:t>Évolutions prévisibles d</w:t>
      </w:r>
      <w:r w:rsidR="009977ED">
        <w:rPr>
          <w:rStyle w:val="ElApptiartf2"/>
          <w:rFonts w:asciiTheme="minorHAnsi" w:eastAsia="Arial" w:hAnsiTheme="minorHAnsi" w:cstheme="minorHAnsi"/>
          <w:i/>
          <w:sz w:val="22"/>
          <w:szCs w:val="22"/>
        </w:rPr>
        <w:t xml:space="preserve">e la situation de la Société, risques, incertitudes et </w:t>
      </w:r>
      <w:r w:rsidRPr="00557F2E">
        <w:rPr>
          <w:rStyle w:val="ElApptiartf2"/>
          <w:rFonts w:asciiTheme="minorHAnsi" w:eastAsia="Arial" w:hAnsiTheme="minorHAnsi" w:cstheme="minorHAnsi"/>
          <w:i/>
          <w:sz w:val="22"/>
          <w:szCs w:val="22"/>
        </w:rPr>
        <w:t>perspectives d'avenir</w:t>
      </w:r>
    </w:p>
    <w:p w14:paraId="0D2E47CF" w14:textId="77777777" w:rsidR="007B741B" w:rsidRDefault="00C65FB6" w:rsidP="00FD022C">
      <w:pPr>
        <w:jc w:val="both"/>
        <w:rPr>
          <w:rFonts w:asciiTheme="minorHAnsi" w:eastAsia="Arial" w:hAnsiTheme="minorHAnsi" w:cstheme="minorHAnsi"/>
          <w:i/>
          <w:color w:val="0070C0"/>
          <w:sz w:val="22"/>
          <w:szCs w:val="22"/>
        </w:rPr>
      </w:pPr>
      <w:r>
        <w:rPr>
          <w:rFonts w:asciiTheme="minorHAnsi" w:eastAsia="Arial" w:hAnsiTheme="minorHAnsi" w:cstheme="minorHAnsi"/>
          <w:i/>
          <w:color w:val="0070C0"/>
          <w:sz w:val="22"/>
          <w:szCs w:val="22"/>
        </w:rPr>
        <w:t>I</w:t>
      </w:r>
      <w:r w:rsidR="007B741B" w:rsidRPr="00972139">
        <w:rPr>
          <w:rFonts w:asciiTheme="minorHAnsi" w:eastAsia="Arial" w:hAnsiTheme="minorHAnsi" w:cstheme="minorHAnsi"/>
          <w:i/>
          <w:color w:val="0070C0"/>
          <w:sz w:val="22"/>
          <w:szCs w:val="22"/>
        </w:rPr>
        <w:t>ndiquer l'évolution prévisible de la société à court terme (horizon d'un an environ), notamment au regard de son carnet de commandes et de l'évolution attendu du marché.</w:t>
      </w:r>
      <w:r w:rsidR="009977ED">
        <w:rPr>
          <w:rFonts w:asciiTheme="minorHAnsi" w:eastAsia="Arial" w:hAnsiTheme="minorHAnsi" w:cstheme="minorHAnsi"/>
          <w:i/>
          <w:color w:val="0070C0"/>
          <w:sz w:val="22"/>
          <w:szCs w:val="22"/>
        </w:rPr>
        <w:t xml:space="preserve"> Exemple « générique » </w:t>
      </w:r>
      <w:proofErr w:type="spellStart"/>
      <w:r w:rsidR="009977ED">
        <w:rPr>
          <w:rFonts w:asciiTheme="minorHAnsi" w:eastAsia="Arial" w:hAnsiTheme="minorHAnsi" w:cstheme="minorHAnsi"/>
          <w:i/>
          <w:color w:val="0070C0"/>
          <w:sz w:val="22"/>
          <w:szCs w:val="22"/>
        </w:rPr>
        <w:t>ci après</w:t>
      </w:r>
      <w:proofErr w:type="spellEnd"/>
      <w:r w:rsidR="009977ED">
        <w:rPr>
          <w:rFonts w:asciiTheme="minorHAnsi" w:eastAsia="Arial" w:hAnsiTheme="minorHAnsi" w:cstheme="minorHAnsi"/>
          <w:i/>
          <w:color w:val="0070C0"/>
          <w:sz w:val="22"/>
          <w:szCs w:val="22"/>
        </w:rPr>
        <w:t>, à modifier/compléter au besoin :</w:t>
      </w:r>
    </w:p>
    <w:p w14:paraId="4385792F" w14:textId="77777777" w:rsidR="009977ED" w:rsidRPr="009977ED" w:rsidRDefault="009977ED" w:rsidP="009977ED">
      <w:pPr>
        <w:spacing w:line="240" w:lineRule="atLeast"/>
        <w:ind w:right="-260"/>
        <w:jc w:val="both"/>
        <w:rPr>
          <w:rFonts w:asciiTheme="minorHAnsi" w:hAnsiTheme="minorHAnsi" w:cstheme="minorHAnsi"/>
          <w:sz w:val="22"/>
          <w:szCs w:val="22"/>
        </w:rPr>
      </w:pPr>
      <w:r w:rsidRPr="009977ED">
        <w:rPr>
          <w:rFonts w:asciiTheme="minorHAnsi" w:hAnsiTheme="minorHAnsi" w:cstheme="minorHAnsi"/>
          <w:sz w:val="22"/>
          <w:szCs w:val="22"/>
        </w:rPr>
        <w:t>Les perspectives pour l’exercice en cours laissent présager d’une activité comparable à celle de notre dernier exercice clos, mais il convient de rester prudent eu égard à la conjoncture incertaine sur notre marché.</w:t>
      </w:r>
    </w:p>
    <w:p w14:paraId="7286E79F" w14:textId="77777777" w:rsidR="00972139" w:rsidRDefault="00C65FB6" w:rsidP="007B741B">
      <w:pPr>
        <w:pStyle w:val="ElAppp"/>
        <w:spacing w:before="75" w:after="75"/>
        <w:ind w:left="15" w:right="15"/>
        <w:rPr>
          <w:rFonts w:asciiTheme="minorHAnsi" w:hAnsiTheme="minorHAnsi" w:cstheme="minorHAnsi"/>
          <w:sz w:val="22"/>
          <w:szCs w:val="22"/>
        </w:rPr>
      </w:pPr>
      <w:r w:rsidRPr="00C65FB6">
        <w:rPr>
          <w:rFonts w:asciiTheme="minorHAnsi" w:hAnsiTheme="minorHAnsi" w:cstheme="minorHAnsi"/>
          <w:sz w:val="22"/>
          <w:szCs w:val="22"/>
          <w:highlight w:val="yellow"/>
        </w:rPr>
        <w:t>………………………………………………………………………………………………………………………………………………………………………………………………………………………………………………………………………………………………………………………………………………………………………………………………………………………………………………………………………………………………………………………………………………………………………………………………………………………………………………………………………………………………………………………………………………………………………………………………………………………………………………………………………………………………………………………………………………………………………………………………………………………………………………………………………………</w:t>
      </w:r>
    </w:p>
    <w:p w14:paraId="3C70C003" w14:textId="77777777" w:rsidR="009977ED" w:rsidRDefault="009977ED" w:rsidP="009977ED">
      <w:pPr>
        <w:pStyle w:val="ElAppp"/>
        <w:spacing w:before="75" w:after="75"/>
        <w:ind w:left="15" w:right="15"/>
        <w:rPr>
          <w:rFonts w:asciiTheme="minorHAnsi" w:hAnsiTheme="minorHAnsi" w:cstheme="minorHAnsi"/>
          <w:sz w:val="22"/>
          <w:szCs w:val="22"/>
        </w:rPr>
      </w:pPr>
      <w:r>
        <w:rPr>
          <w:rFonts w:asciiTheme="minorHAnsi" w:hAnsiTheme="minorHAnsi" w:cstheme="minorHAnsi"/>
          <w:sz w:val="22"/>
          <w:szCs w:val="22"/>
        </w:rPr>
        <w:t xml:space="preserve">Les </w:t>
      </w:r>
      <w:r w:rsidRPr="00C65FB6">
        <w:rPr>
          <w:rFonts w:asciiTheme="minorHAnsi" w:hAnsiTheme="minorHAnsi" w:cstheme="minorHAnsi"/>
          <w:sz w:val="22"/>
          <w:szCs w:val="22"/>
          <w:highlight w:val="yellow"/>
        </w:rPr>
        <w:t>principaux risques auxquels</w:t>
      </w:r>
      <w:r w:rsidRPr="007B741B">
        <w:rPr>
          <w:rFonts w:asciiTheme="minorHAnsi" w:hAnsiTheme="minorHAnsi" w:cstheme="minorHAnsi"/>
          <w:sz w:val="22"/>
          <w:szCs w:val="22"/>
        </w:rPr>
        <w:t>/</w:t>
      </w:r>
      <w:r w:rsidRPr="00C65FB6">
        <w:rPr>
          <w:rFonts w:asciiTheme="minorHAnsi" w:hAnsiTheme="minorHAnsi" w:cstheme="minorHAnsi"/>
          <w:sz w:val="22"/>
          <w:szCs w:val="22"/>
          <w:highlight w:val="yellow"/>
        </w:rPr>
        <w:t>principales incertitudes auxquelles</w:t>
      </w:r>
      <w:r w:rsidRPr="007B741B">
        <w:rPr>
          <w:rFonts w:asciiTheme="minorHAnsi" w:hAnsiTheme="minorHAnsi" w:cstheme="minorHAnsi"/>
          <w:sz w:val="22"/>
          <w:szCs w:val="22"/>
        </w:rPr>
        <w:t xml:space="preserve"> la société est confrontée sont </w:t>
      </w:r>
      <w:r w:rsidRPr="00C65FB6">
        <w:rPr>
          <w:rFonts w:asciiTheme="minorHAnsi" w:hAnsiTheme="minorHAnsi" w:cstheme="minorHAnsi"/>
          <w:sz w:val="22"/>
          <w:szCs w:val="22"/>
          <w:highlight w:val="yellow"/>
        </w:rPr>
        <w:t>……………………………………………………………………………………………………………………………………………………</w:t>
      </w:r>
      <w:proofErr w:type="gramStart"/>
      <w:r w:rsidRPr="00C65FB6">
        <w:rPr>
          <w:rFonts w:asciiTheme="minorHAnsi" w:hAnsiTheme="minorHAnsi" w:cstheme="minorHAnsi"/>
          <w:sz w:val="22"/>
          <w:szCs w:val="22"/>
          <w:highlight w:val="yellow"/>
        </w:rPr>
        <w:t>…….</w:t>
      </w:r>
      <w:proofErr w:type="gramEnd"/>
      <w:r w:rsidRPr="00C65FB6">
        <w:rPr>
          <w:rFonts w:asciiTheme="minorHAnsi" w:hAnsiTheme="minorHAnsi" w:cstheme="minorHAnsi"/>
          <w:sz w:val="22"/>
          <w:szCs w:val="22"/>
          <w:highlight w:val="yellow"/>
        </w:rPr>
        <w:t>.</w:t>
      </w:r>
      <w:r>
        <w:rPr>
          <w:rFonts w:asciiTheme="minorHAnsi" w:hAnsiTheme="minorHAnsi" w:cstheme="minorHAnsi"/>
          <w:sz w:val="22"/>
          <w:szCs w:val="22"/>
        </w:rPr>
        <w:t xml:space="preserve"> </w:t>
      </w:r>
      <w:r w:rsidRPr="00C65FB6">
        <w:rPr>
          <w:rFonts w:asciiTheme="minorHAnsi" w:hAnsiTheme="minorHAnsi" w:cstheme="minorHAnsi"/>
          <w:sz w:val="22"/>
          <w:szCs w:val="22"/>
          <w:highlight w:val="yellow"/>
        </w:rPr>
        <w:t>…………………………………………………………………………………………………………………………………………………………..</w:t>
      </w:r>
      <w:r>
        <w:rPr>
          <w:rFonts w:asciiTheme="minorHAnsi" w:hAnsiTheme="minorHAnsi" w:cstheme="minorHAnsi"/>
          <w:sz w:val="22"/>
          <w:szCs w:val="22"/>
        </w:rPr>
        <w:t xml:space="preserve"> </w:t>
      </w:r>
    </w:p>
    <w:p w14:paraId="4C8319AB" w14:textId="77777777" w:rsidR="009977ED" w:rsidRDefault="009977ED" w:rsidP="009977ED">
      <w:pPr>
        <w:pStyle w:val="ElAppp"/>
        <w:spacing w:before="75" w:after="75"/>
        <w:ind w:left="15" w:right="15"/>
        <w:rPr>
          <w:rFonts w:asciiTheme="minorHAnsi" w:hAnsiTheme="minorHAnsi" w:cstheme="minorHAnsi"/>
          <w:sz w:val="22"/>
          <w:szCs w:val="22"/>
        </w:rPr>
      </w:pPr>
      <w:r>
        <w:rPr>
          <w:rFonts w:asciiTheme="minorHAnsi" w:hAnsiTheme="minorHAnsi" w:cstheme="minorHAnsi"/>
          <w:sz w:val="22"/>
          <w:szCs w:val="22"/>
        </w:rPr>
        <w:t xml:space="preserve">Pour </w:t>
      </w:r>
      <w:r w:rsidRPr="00C65FB6">
        <w:rPr>
          <w:rFonts w:asciiTheme="minorHAnsi" w:hAnsiTheme="minorHAnsi" w:cstheme="minorHAnsi"/>
          <w:sz w:val="22"/>
          <w:szCs w:val="22"/>
          <w:highlight w:val="yellow"/>
        </w:rPr>
        <w:t>éviter la réalisation de ces risques</w:t>
      </w:r>
      <w:r>
        <w:rPr>
          <w:rFonts w:asciiTheme="minorHAnsi" w:hAnsiTheme="minorHAnsi" w:cstheme="minorHAnsi"/>
          <w:sz w:val="22"/>
          <w:szCs w:val="22"/>
        </w:rPr>
        <w:t xml:space="preserve"> </w:t>
      </w:r>
      <w:r w:rsidRPr="007B741B">
        <w:rPr>
          <w:rFonts w:asciiTheme="minorHAnsi" w:hAnsiTheme="minorHAnsi" w:cstheme="minorHAnsi"/>
          <w:sz w:val="22"/>
          <w:szCs w:val="22"/>
        </w:rPr>
        <w:t>/</w:t>
      </w:r>
      <w:r>
        <w:rPr>
          <w:rFonts w:asciiTheme="minorHAnsi" w:hAnsiTheme="minorHAnsi" w:cstheme="minorHAnsi"/>
          <w:sz w:val="22"/>
          <w:szCs w:val="22"/>
        </w:rPr>
        <w:t xml:space="preserve"> </w:t>
      </w:r>
      <w:r w:rsidRPr="00C65FB6">
        <w:rPr>
          <w:rFonts w:asciiTheme="minorHAnsi" w:hAnsiTheme="minorHAnsi" w:cstheme="minorHAnsi"/>
          <w:sz w:val="22"/>
          <w:szCs w:val="22"/>
          <w:highlight w:val="yellow"/>
        </w:rPr>
        <w:t>mettre un terme à ces incertitudes</w:t>
      </w:r>
      <w:r w:rsidRPr="007B741B">
        <w:rPr>
          <w:rFonts w:asciiTheme="minorHAnsi" w:hAnsiTheme="minorHAnsi" w:cstheme="minorHAnsi"/>
          <w:sz w:val="22"/>
          <w:szCs w:val="22"/>
        </w:rPr>
        <w:t>, la société entend engager les actions suivantes</w:t>
      </w:r>
      <w:r>
        <w:rPr>
          <w:rFonts w:asciiTheme="minorHAnsi" w:hAnsiTheme="minorHAnsi" w:cstheme="minorHAnsi"/>
          <w:sz w:val="22"/>
          <w:szCs w:val="22"/>
        </w:rPr>
        <w:t xml:space="preserve"> : </w:t>
      </w:r>
    </w:p>
    <w:p w14:paraId="5C7C8225" w14:textId="77777777" w:rsidR="009977ED" w:rsidRDefault="009977ED" w:rsidP="009977ED">
      <w:pPr>
        <w:pStyle w:val="ElAppp"/>
        <w:spacing w:before="75" w:after="75"/>
        <w:ind w:left="15" w:right="15"/>
        <w:rPr>
          <w:rFonts w:asciiTheme="minorHAnsi" w:hAnsiTheme="minorHAnsi" w:cstheme="minorHAnsi"/>
          <w:sz w:val="22"/>
          <w:szCs w:val="22"/>
        </w:rPr>
      </w:pPr>
      <w:r w:rsidRPr="00C65FB6">
        <w:rPr>
          <w:rFonts w:asciiTheme="minorHAnsi" w:hAnsiTheme="minorHAnsi" w:cstheme="minorHAnsi"/>
          <w:sz w:val="22"/>
          <w:szCs w:val="22"/>
          <w:highlight w:val="yellow"/>
        </w:rPr>
        <w:t>…………………………………………………………………………………………………………………………………………………………..</w:t>
      </w:r>
      <w:r>
        <w:rPr>
          <w:rFonts w:asciiTheme="minorHAnsi" w:hAnsiTheme="minorHAnsi" w:cstheme="minorHAnsi"/>
          <w:sz w:val="22"/>
          <w:szCs w:val="22"/>
        </w:rPr>
        <w:t xml:space="preserve"> </w:t>
      </w:r>
      <w:r w:rsidRPr="00C65FB6">
        <w:rPr>
          <w:rFonts w:asciiTheme="minorHAnsi" w:hAnsiTheme="minorHAnsi" w:cstheme="minorHAnsi"/>
          <w:sz w:val="22"/>
          <w:szCs w:val="22"/>
          <w:highlight w:val="yellow"/>
        </w:rPr>
        <w:t>…………………………………………………………………………………………………………………………………………………………..</w:t>
      </w:r>
      <w:r>
        <w:rPr>
          <w:rFonts w:asciiTheme="minorHAnsi" w:hAnsiTheme="minorHAnsi" w:cstheme="minorHAnsi"/>
          <w:sz w:val="22"/>
          <w:szCs w:val="22"/>
        </w:rPr>
        <w:t xml:space="preserve"> </w:t>
      </w:r>
    </w:p>
    <w:p w14:paraId="2F99BB28" w14:textId="77777777" w:rsidR="009977ED" w:rsidRDefault="009977ED" w:rsidP="007B741B">
      <w:pPr>
        <w:pStyle w:val="ElAppp"/>
        <w:spacing w:before="75" w:after="75"/>
        <w:ind w:left="15" w:right="15"/>
        <w:rPr>
          <w:rFonts w:asciiTheme="minorHAnsi" w:hAnsiTheme="minorHAnsi" w:cstheme="minorHAnsi"/>
          <w:sz w:val="22"/>
          <w:szCs w:val="22"/>
        </w:rPr>
      </w:pPr>
    </w:p>
    <w:p w14:paraId="37ADAEB8" w14:textId="77777777" w:rsidR="00E80666" w:rsidRPr="007B741B" w:rsidRDefault="00E80666" w:rsidP="007B741B">
      <w:pPr>
        <w:pStyle w:val="ElAppp"/>
        <w:spacing w:before="75" w:after="75"/>
        <w:ind w:left="15" w:right="15"/>
        <w:rPr>
          <w:rFonts w:asciiTheme="minorHAnsi" w:hAnsiTheme="minorHAnsi" w:cstheme="minorHAnsi"/>
          <w:sz w:val="22"/>
          <w:szCs w:val="22"/>
        </w:rPr>
      </w:pPr>
    </w:p>
    <w:p w14:paraId="1D14A3BC" w14:textId="77777777" w:rsidR="00972139" w:rsidRPr="00557F2E" w:rsidRDefault="007B741B" w:rsidP="00C65FB6">
      <w:pPr>
        <w:pStyle w:val="Paragraphedeliste"/>
        <w:numPr>
          <w:ilvl w:val="1"/>
          <w:numId w:val="6"/>
        </w:numPr>
        <w:jc w:val="both"/>
        <w:rPr>
          <w:rStyle w:val="ElApptiartf2"/>
          <w:rFonts w:asciiTheme="minorHAnsi" w:eastAsia="Arial" w:hAnsiTheme="minorHAnsi" w:cstheme="minorHAnsi"/>
          <w:i/>
          <w:sz w:val="22"/>
          <w:szCs w:val="22"/>
        </w:rPr>
      </w:pPr>
      <w:r w:rsidRPr="00557F2E">
        <w:rPr>
          <w:rStyle w:val="ElApptiartf2"/>
          <w:rFonts w:asciiTheme="minorHAnsi" w:eastAsia="Arial" w:hAnsiTheme="minorHAnsi" w:cstheme="minorHAnsi"/>
          <w:i/>
          <w:sz w:val="22"/>
          <w:szCs w:val="22"/>
        </w:rPr>
        <w:t xml:space="preserve">Recours </w:t>
      </w:r>
      <w:r w:rsidR="00972139" w:rsidRPr="00557F2E">
        <w:rPr>
          <w:rStyle w:val="ElApptiartf2"/>
          <w:rFonts w:asciiTheme="minorHAnsi" w:eastAsia="Arial" w:hAnsiTheme="minorHAnsi" w:cstheme="minorHAnsi"/>
          <w:i/>
          <w:sz w:val="22"/>
          <w:szCs w:val="22"/>
        </w:rPr>
        <w:t xml:space="preserve">à des instruments financiers </w:t>
      </w:r>
    </w:p>
    <w:p w14:paraId="3BDA2370" w14:textId="77777777" w:rsidR="007B741B" w:rsidRPr="00972139" w:rsidRDefault="007A6252" w:rsidP="007B741B">
      <w:pPr>
        <w:rPr>
          <w:rFonts w:asciiTheme="minorHAnsi" w:eastAsia="Arial" w:hAnsiTheme="minorHAnsi" w:cstheme="minorHAnsi"/>
          <w:i/>
          <w:color w:val="0070C0"/>
          <w:sz w:val="22"/>
          <w:szCs w:val="22"/>
        </w:rPr>
      </w:pPr>
      <w:r>
        <w:rPr>
          <w:rFonts w:asciiTheme="minorHAnsi" w:eastAsia="Arial" w:hAnsiTheme="minorHAnsi" w:cstheme="minorHAnsi"/>
          <w:i/>
          <w:color w:val="0070C0"/>
          <w:sz w:val="22"/>
          <w:szCs w:val="22"/>
        </w:rPr>
        <w:t>L</w:t>
      </w:r>
      <w:r w:rsidR="007B741B" w:rsidRPr="00972139">
        <w:rPr>
          <w:rFonts w:asciiTheme="minorHAnsi" w:eastAsia="Arial" w:hAnsiTheme="minorHAnsi" w:cstheme="minorHAnsi"/>
          <w:i/>
          <w:color w:val="0070C0"/>
          <w:sz w:val="22"/>
          <w:szCs w:val="22"/>
        </w:rPr>
        <w:t>orsque cela est pertinent pour l'évaluation de l'actif, du passif, de la situation financière et des pertes ou profits de la société, le rapport de gestion doit comporter des indications sur les objectifs et la politique de la société concernant la couverture de chaque catégorie principale de transactions prévues pour lesquelles il est fait usage de la comptabilité de couverture, ainsi que sur son exposition aux risques de prix, de crédit, de liquidité et de trésorerie. Ces indications comprennent l'utilisation par la société des instruments financiers.</w:t>
      </w:r>
    </w:p>
    <w:p w14:paraId="3A8E45BF" w14:textId="77777777" w:rsidR="00972139" w:rsidRPr="007B741B" w:rsidRDefault="00972139" w:rsidP="007B741B">
      <w:pPr>
        <w:rPr>
          <w:rStyle w:val="ElApptiartf2"/>
          <w:rFonts w:asciiTheme="minorHAnsi" w:eastAsia="Arial" w:hAnsiTheme="minorHAnsi" w:cstheme="minorHAnsi"/>
          <w:sz w:val="22"/>
          <w:szCs w:val="22"/>
        </w:rPr>
      </w:pPr>
    </w:p>
    <w:p w14:paraId="7F1683DA" w14:textId="77777777" w:rsidR="007B741B" w:rsidRPr="00972139" w:rsidRDefault="007B741B" w:rsidP="007B741B">
      <w:pPr>
        <w:pStyle w:val="ElAppchoix"/>
        <w:rPr>
          <w:rFonts w:asciiTheme="minorHAnsi" w:eastAsia="Arial" w:hAnsiTheme="minorHAnsi" w:cstheme="minorHAnsi"/>
          <w:color w:val="0070C0"/>
          <w:sz w:val="22"/>
          <w:szCs w:val="22"/>
          <w:u w:val="single"/>
        </w:rPr>
      </w:pPr>
      <w:r w:rsidRPr="00972139">
        <w:rPr>
          <w:rFonts w:asciiTheme="minorHAnsi" w:eastAsia="Arial" w:hAnsiTheme="minorHAnsi" w:cstheme="minorHAnsi"/>
          <w:i/>
          <w:iCs/>
          <w:color w:val="0070C0"/>
          <w:sz w:val="22"/>
          <w:szCs w:val="22"/>
          <w:u w:val="single"/>
        </w:rPr>
        <w:t>Si la société n'a pas utilisé d'instruments financiers au cours de l'exercice écoulé, indiquer :</w:t>
      </w:r>
    </w:p>
    <w:p w14:paraId="1DCD4FBD" w14:textId="77777777" w:rsidR="007B741B" w:rsidRPr="007B741B" w:rsidRDefault="007B741B" w:rsidP="009D6BE6">
      <w:pPr>
        <w:pStyle w:val="ElAppp"/>
        <w:spacing w:before="75" w:after="75"/>
        <w:ind w:left="15" w:right="15"/>
        <w:jc w:val="both"/>
        <w:rPr>
          <w:rFonts w:asciiTheme="minorHAnsi" w:hAnsiTheme="minorHAnsi" w:cstheme="minorHAnsi"/>
          <w:sz w:val="22"/>
          <w:szCs w:val="22"/>
        </w:rPr>
      </w:pPr>
      <w:r w:rsidRPr="007B741B">
        <w:rPr>
          <w:rFonts w:asciiTheme="minorHAnsi" w:hAnsiTheme="minorHAnsi" w:cstheme="minorHAnsi"/>
          <w:sz w:val="22"/>
          <w:szCs w:val="22"/>
        </w:rPr>
        <w:t>La Société n'a pas eu recours à des instruments financiers lors de l'exercice écoulé.</w:t>
      </w:r>
    </w:p>
    <w:p w14:paraId="6878BDC8" w14:textId="77777777" w:rsidR="007B741B" w:rsidRPr="00972139" w:rsidRDefault="007B741B" w:rsidP="007B741B">
      <w:pPr>
        <w:pStyle w:val="ElAppchoix"/>
        <w:rPr>
          <w:rFonts w:asciiTheme="minorHAnsi" w:eastAsia="Arial" w:hAnsiTheme="minorHAnsi" w:cstheme="minorHAnsi"/>
          <w:color w:val="0070C0"/>
          <w:sz w:val="22"/>
          <w:szCs w:val="22"/>
          <w:u w:val="single"/>
        </w:rPr>
      </w:pPr>
      <w:r w:rsidRPr="00972139">
        <w:rPr>
          <w:rFonts w:asciiTheme="minorHAnsi" w:eastAsia="Arial" w:hAnsiTheme="minorHAnsi" w:cstheme="minorHAnsi"/>
          <w:i/>
          <w:iCs/>
          <w:color w:val="0070C0"/>
          <w:sz w:val="22"/>
          <w:szCs w:val="22"/>
          <w:u w:val="single"/>
        </w:rPr>
        <w:t>Si l'utilisation d'instruments financiers au cours de l'exercice écoulé n'appelle pas d'observation, remplacer par :</w:t>
      </w:r>
    </w:p>
    <w:p w14:paraId="7B157D5D" w14:textId="77777777" w:rsidR="007B741B" w:rsidRPr="007B741B" w:rsidRDefault="007B741B" w:rsidP="009D6BE6">
      <w:pPr>
        <w:pStyle w:val="ElAppp"/>
        <w:spacing w:before="75" w:after="75"/>
        <w:ind w:left="15" w:right="15"/>
        <w:jc w:val="both"/>
        <w:rPr>
          <w:rFonts w:asciiTheme="minorHAnsi" w:hAnsiTheme="minorHAnsi" w:cstheme="minorHAnsi"/>
          <w:sz w:val="22"/>
          <w:szCs w:val="22"/>
        </w:rPr>
      </w:pPr>
      <w:r w:rsidRPr="007B741B">
        <w:rPr>
          <w:rFonts w:asciiTheme="minorHAnsi" w:hAnsiTheme="minorHAnsi" w:cstheme="minorHAnsi"/>
          <w:sz w:val="22"/>
          <w:szCs w:val="22"/>
        </w:rPr>
        <w:t>La Société a eu recours à des instruments financiers lors de l'exercice écoulé. Ce recours n'appelle toutefois aucune observation dès lors qu'il n'apporte pas d'éclairage sur l'évaluation de l'actif, du passif, de la situation financière et des pertes ou profits de la Société.</w:t>
      </w:r>
    </w:p>
    <w:p w14:paraId="02776594" w14:textId="77777777" w:rsidR="007B741B" w:rsidRPr="00972139" w:rsidRDefault="007B741B" w:rsidP="007B741B">
      <w:pPr>
        <w:pStyle w:val="ElAppchoix"/>
        <w:rPr>
          <w:rFonts w:asciiTheme="minorHAnsi" w:eastAsia="Arial" w:hAnsiTheme="minorHAnsi" w:cstheme="minorHAnsi"/>
          <w:color w:val="0070C0"/>
          <w:sz w:val="22"/>
          <w:szCs w:val="22"/>
          <w:u w:val="single"/>
        </w:rPr>
      </w:pPr>
      <w:r w:rsidRPr="00972139">
        <w:rPr>
          <w:rFonts w:asciiTheme="minorHAnsi" w:eastAsia="Arial" w:hAnsiTheme="minorHAnsi" w:cstheme="minorHAnsi"/>
          <w:i/>
          <w:iCs/>
          <w:color w:val="0070C0"/>
          <w:sz w:val="22"/>
          <w:szCs w:val="22"/>
          <w:u w:val="single"/>
        </w:rPr>
        <w:t>Si l'utilisation d'instruments financiers au cours de l'exercice écoulé appelle des observations, remplacer par :</w:t>
      </w:r>
    </w:p>
    <w:p w14:paraId="39809DEE" w14:textId="77777777" w:rsidR="007B741B" w:rsidRPr="007B741B" w:rsidRDefault="007B741B" w:rsidP="009D6BE6">
      <w:pPr>
        <w:pStyle w:val="ElAppp"/>
        <w:spacing w:before="75" w:after="75"/>
        <w:ind w:left="15" w:right="15"/>
        <w:jc w:val="both"/>
        <w:rPr>
          <w:rFonts w:asciiTheme="minorHAnsi" w:hAnsiTheme="minorHAnsi" w:cstheme="minorHAnsi"/>
          <w:sz w:val="22"/>
          <w:szCs w:val="22"/>
        </w:rPr>
      </w:pPr>
      <w:r w:rsidRPr="007B741B">
        <w:rPr>
          <w:rFonts w:asciiTheme="minorHAnsi" w:hAnsiTheme="minorHAnsi" w:cstheme="minorHAnsi"/>
          <w:sz w:val="22"/>
          <w:szCs w:val="22"/>
        </w:rPr>
        <w:t>Lors de l'exercice écoulé, la Société a eu recours à</w:t>
      </w:r>
      <w:proofErr w:type="gramStart"/>
      <w:r w:rsidRPr="007B741B">
        <w:rPr>
          <w:rFonts w:asciiTheme="minorHAnsi" w:hAnsiTheme="minorHAnsi" w:cstheme="minorHAnsi"/>
          <w:sz w:val="22"/>
          <w:szCs w:val="22"/>
        </w:rPr>
        <w:t xml:space="preserve"> </w:t>
      </w:r>
      <w:r w:rsidRPr="00B91A8C">
        <w:rPr>
          <w:rFonts w:asciiTheme="minorHAnsi" w:hAnsiTheme="minorHAnsi" w:cstheme="minorHAnsi"/>
          <w:i/>
          <w:sz w:val="22"/>
          <w:szCs w:val="22"/>
          <w:highlight w:val="yellow"/>
        </w:rPr>
        <w:t>....</w:t>
      </w:r>
      <w:proofErr w:type="gramEnd"/>
      <w:r w:rsidRPr="00B91A8C">
        <w:rPr>
          <w:rFonts w:asciiTheme="minorHAnsi" w:hAnsiTheme="minorHAnsi" w:cstheme="minorHAnsi"/>
          <w:i/>
          <w:sz w:val="22"/>
          <w:szCs w:val="22"/>
          <w:highlight w:val="yellow"/>
        </w:rPr>
        <w:t>. (</w:t>
      </w:r>
      <w:proofErr w:type="gramStart"/>
      <w:r w:rsidRPr="00B91A8C">
        <w:rPr>
          <w:rFonts w:asciiTheme="minorHAnsi" w:hAnsiTheme="minorHAnsi" w:cstheme="minorHAnsi"/>
          <w:i/>
          <w:sz w:val="22"/>
          <w:szCs w:val="22"/>
          <w:highlight w:val="yellow"/>
        </w:rPr>
        <w:t>mentionner</w:t>
      </w:r>
      <w:proofErr w:type="gramEnd"/>
      <w:r w:rsidRPr="00B91A8C">
        <w:rPr>
          <w:rFonts w:asciiTheme="minorHAnsi" w:hAnsiTheme="minorHAnsi" w:cstheme="minorHAnsi"/>
          <w:i/>
          <w:sz w:val="22"/>
          <w:szCs w:val="22"/>
          <w:highlight w:val="yellow"/>
        </w:rPr>
        <w:t xml:space="preserve"> les instruments financiers) afin de</w:t>
      </w:r>
      <w:proofErr w:type="gramStart"/>
      <w:r w:rsidRPr="00B91A8C">
        <w:rPr>
          <w:rFonts w:asciiTheme="minorHAnsi" w:hAnsiTheme="minorHAnsi" w:cstheme="minorHAnsi"/>
          <w:i/>
          <w:sz w:val="22"/>
          <w:szCs w:val="22"/>
          <w:highlight w:val="yellow"/>
        </w:rPr>
        <w:t xml:space="preserve"> ....</w:t>
      </w:r>
      <w:proofErr w:type="gramEnd"/>
      <w:r w:rsidRPr="00B91A8C">
        <w:rPr>
          <w:rFonts w:asciiTheme="minorHAnsi" w:hAnsiTheme="minorHAnsi" w:cstheme="minorHAnsi"/>
          <w:i/>
          <w:sz w:val="22"/>
          <w:szCs w:val="22"/>
          <w:highlight w:val="yellow"/>
        </w:rPr>
        <w:t>. (</w:t>
      </w:r>
      <w:proofErr w:type="gramStart"/>
      <w:r w:rsidRPr="00B91A8C">
        <w:rPr>
          <w:rFonts w:asciiTheme="minorHAnsi" w:hAnsiTheme="minorHAnsi" w:cstheme="minorHAnsi"/>
          <w:i/>
          <w:sz w:val="22"/>
          <w:szCs w:val="22"/>
          <w:highlight w:val="yellow"/>
        </w:rPr>
        <w:t>indiquer</w:t>
      </w:r>
      <w:proofErr w:type="gramEnd"/>
      <w:r w:rsidRPr="00B91A8C">
        <w:rPr>
          <w:rFonts w:asciiTheme="minorHAnsi" w:hAnsiTheme="minorHAnsi" w:cstheme="minorHAnsi"/>
          <w:i/>
          <w:sz w:val="22"/>
          <w:szCs w:val="22"/>
          <w:highlight w:val="yellow"/>
        </w:rPr>
        <w:t xml:space="preserve"> l'objet du recours aux instruments financiers)</w:t>
      </w:r>
      <w:r w:rsidRPr="007B741B">
        <w:rPr>
          <w:rFonts w:asciiTheme="minorHAnsi" w:hAnsiTheme="minorHAnsi" w:cstheme="minorHAnsi"/>
          <w:sz w:val="22"/>
          <w:szCs w:val="22"/>
        </w:rPr>
        <w:t xml:space="preserve">. L'utilisation de ces instruments a </w:t>
      </w:r>
      <w:proofErr w:type="gramStart"/>
      <w:r w:rsidRPr="007B741B">
        <w:rPr>
          <w:rFonts w:asciiTheme="minorHAnsi" w:hAnsiTheme="minorHAnsi" w:cstheme="minorHAnsi"/>
          <w:sz w:val="22"/>
          <w:szCs w:val="22"/>
        </w:rPr>
        <w:t>eu</w:t>
      </w:r>
      <w:proofErr w:type="gramEnd"/>
      <w:r w:rsidRPr="007B741B">
        <w:rPr>
          <w:rFonts w:asciiTheme="minorHAnsi" w:hAnsiTheme="minorHAnsi" w:cstheme="minorHAnsi"/>
          <w:sz w:val="22"/>
          <w:szCs w:val="22"/>
        </w:rPr>
        <w:t xml:space="preserve"> les conséquences suivantes sur l'évaluation</w:t>
      </w:r>
      <w:proofErr w:type="gramStart"/>
      <w:r w:rsidRPr="007B741B">
        <w:rPr>
          <w:rFonts w:asciiTheme="minorHAnsi" w:hAnsiTheme="minorHAnsi" w:cstheme="minorHAnsi"/>
          <w:sz w:val="22"/>
          <w:szCs w:val="22"/>
        </w:rPr>
        <w:t xml:space="preserve"> </w:t>
      </w:r>
      <w:r w:rsidRPr="00B91A8C">
        <w:rPr>
          <w:rFonts w:asciiTheme="minorHAnsi" w:hAnsiTheme="minorHAnsi" w:cstheme="minorHAnsi"/>
          <w:i/>
          <w:sz w:val="22"/>
          <w:szCs w:val="22"/>
          <w:highlight w:val="yellow"/>
        </w:rPr>
        <w:t>....</w:t>
      </w:r>
      <w:proofErr w:type="gramEnd"/>
      <w:r w:rsidRPr="00B91A8C">
        <w:rPr>
          <w:rFonts w:asciiTheme="minorHAnsi" w:hAnsiTheme="minorHAnsi" w:cstheme="minorHAnsi"/>
          <w:i/>
          <w:sz w:val="22"/>
          <w:szCs w:val="22"/>
          <w:highlight w:val="yellow"/>
        </w:rPr>
        <w:t>. (</w:t>
      </w:r>
      <w:proofErr w:type="gramStart"/>
      <w:r w:rsidRPr="00B91A8C">
        <w:rPr>
          <w:rFonts w:asciiTheme="minorHAnsi" w:hAnsiTheme="minorHAnsi" w:cstheme="minorHAnsi"/>
          <w:i/>
          <w:sz w:val="22"/>
          <w:szCs w:val="22"/>
          <w:highlight w:val="yellow"/>
        </w:rPr>
        <w:t>du</w:t>
      </w:r>
      <w:proofErr w:type="gramEnd"/>
      <w:r w:rsidRPr="00B91A8C">
        <w:rPr>
          <w:rFonts w:asciiTheme="minorHAnsi" w:hAnsiTheme="minorHAnsi" w:cstheme="minorHAnsi"/>
          <w:i/>
          <w:sz w:val="22"/>
          <w:szCs w:val="22"/>
          <w:highlight w:val="yellow"/>
        </w:rPr>
        <w:t xml:space="preserve"> passif/de l'actif/etc.)</w:t>
      </w:r>
      <w:r w:rsidRPr="007B741B">
        <w:rPr>
          <w:rFonts w:asciiTheme="minorHAnsi" w:hAnsiTheme="minorHAnsi" w:cstheme="minorHAnsi"/>
          <w:sz w:val="22"/>
          <w:szCs w:val="22"/>
        </w:rPr>
        <w:t> :</w:t>
      </w:r>
    </w:p>
    <w:p w14:paraId="16379207" w14:textId="77777777" w:rsidR="007B741B" w:rsidRDefault="007B741B" w:rsidP="009D6BE6">
      <w:pPr>
        <w:pStyle w:val="ElAppp"/>
        <w:spacing w:before="75" w:after="75"/>
        <w:ind w:left="15" w:right="15"/>
        <w:jc w:val="both"/>
        <w:rPr>
          <w:rFonts w:asciiTheme="minorHAnsi" w:hAnsiTheme="minorHAnsi" w:cstheme="minorHAnsi"/>
          <w:sz w:val="22"/>
          <w:szCs w:val="22"/>
        </w:rPr>
      </w:pPr>
      <w:r w:rsidRPr="00B91A8C">
        <w:rPr>
          <w:rFonts w:asciiTheme="minorHAnsi" w:hAnsiTheme="minorHAnsi" w:cstheme="minorHAnsi"/>
          <w:sz w:val="22"/>
          <w:szCs w:val="22"/>
          <w:highlight w:val="yellow"/>
        </w:rPr>
        <w:t>..... (</w:t>
      </w:r>
      <w:proofErr w:type="gramStart"/>
      <w:r w:rsidRPr="00B91A8C">
        <w:rPr>
          <w:rFonts w:asciiTheme="minorHAnsi" w:hAnsiTheme="minorHAnsi" w:cstheme="minorHAnsi"/>
          <w:sz w:val="22"/>
          <w:szCs w:val="22"/>
          <w:highlight w:val="yellow"/>
        </w:rPr>
        <w:t>indiquer</w:t>
      </w:r>
      <w:proofErr w:type="gramEnd"/>
      <w:r w:rsidRPr="00B91A8C">
        <w:rPr>
          <w:rFonts w:asciiTheme="minorHAnsi" w:hAnsiTheme="minorHAnsi" w:cstheme="minorHAnsi"/>
          <w:sz w:val="22"/>
          <w:szCs w:val="22"/>
          <w:highlight w:val="yellow"/>
        </w:rPr>
        <w:t xml:space="preserve"> les conséquences).</w:t>
      </w:r>
    </w:p>
    <w:p w14:paraId="6CE9C37F" w14:textId="77777777" w:rsidR="005C4C2B" w:rsidRPr="007B741B" w:rsidRDefault="005C4C2B" w:rsidP="007B741B">
      <w:pPr>
        <w:pStyle w:val="ElAppp"/>
        <w:spacing w:before="75" w:after="75"/>
        <w:ind w:left="15" w:right="15"/>
        <w:rPr>
          <w:rFonts w:asciiTheme="minorHAnsi" w:hAnsiTheme="minorHAnsi" w:cstheme="minorHAnsi"/>
          <w:sz w:val="22"/>
          <w:szCs w:val="22"/>
        </w:rPr>
      </w:pPr>
    </w:p>
    <w:p w14:paraId="5EFDDEBD" w14:textId="77777777" w:rsidR="007B741B" w:rsidRPr="00557F2E" w:rsidRDefault="007B741B" w:rsidP="00C65FB6">
      <w:pPr>
        <w:pStyle w:val="Paragraphedeliste"/>
        <w:numPr>
          <w:ilvl w:val="1"/>
          <w:numId w:val="6"/>
        </w:numPr>
        <w:jc w:val="both"/>
        <w:rPr>
          <w:rStyle w:val="ElApptiartf2"/>
          <w:rFonts w:asciiTheme="minorHAnsi" w:eastAsia="Arial" w:hAnsiTheme="minorHAnsi" w:cstheme="minorHAnsi"/>
          <w:i/>
          <w:sz w:val="22"/>
          <w:szCs w:val="22"/>
        </w:rPr>
      </w:pPr>
      <w:r w:rsidRPr="00557F2E">
        <w:rPr>
          <w:rStyle w:val="ElApptiartf2"/>
          <w:rFonts w:asciiTheme="minorHAnsi" w:eastAsia="Arial" w:hAnsiTheme="minorHAnsi" w:cstheme="minorHAnsi"/>
          <w:i/>
          <w:sz w:val="22"/>
          <w:szCs w:val="22"/>
        </w:rPr>
        <w:t>Activités en matière de recherche et développement</w:t>
      </w:r>
    </w:p>
    <w:p w14:paraId="4C56DF63" w14:textId="77777777" w:rsidR="009977ED" w:rsidRPr="009977ED" w:rsidRDefault="009977ED" w:rsidP="009977ED">
      <w:pPr>
        <w:rPr>
          <w:rFonts w:asciiTheme="minorHAnsi" w:eastAsia="Arial" w:hAnsiTheme="minorHAnsi" w:cstheme="minorHAnsi"/>
          <w:i/>
          <w:iCs/>
          <w:color w:val="0070C0"/>
          <w:sz w:val="22"/>
          <w:szCs w:val="22"/>
        </w:rPr>
      </w:pPr>
      <w:r w:rsidRPr="009977ED">
        <w:rPr>
          <w:rFonts w:asciiTheme="minorHAnsi" w:eastAsia="Arial" w:hAnsiTheme="minorHAnsi" w:cstheme="minorHAnsi"/>
          <w:i/>
          <w:iCs/>
          <w:color w:val="0070C0"/>
          <w:sz w:val="22"/>
          <w:szCs w:val="22"/>
        </w:rPr>
        <w:t>Cette partie du rapport doit faire l’objet de précaution dans la rédaction compte tenu du caractère très sensible de ce domaine et du nécessaire secret qui entoure une telle information. Il s’agit de donner une information synthétique sur la politique de recherche et de développement suivie par l’entreprise Cette information doit avoir une portée plus économique et financière que comptable.</w:t>
      </w:r>
    </w:p>
    <w:p w14:paraId="3BC4B3EE" w14:textId="77777777" w:rsidR="009977ED" w:rsidRPr="009977ED" w:rsidRDefault="009977ED" w:rsidP="009977ED">
      <w:pPr>
        <w:rPr>
          <w:rFonts w:asciiTheme="minorHAnsi" w:eastAsia="Arial" w:hAnsiTheme="minorHAnsi" w:cstheme="minorHAnsi"/>
          <w:iCs/>
          <w:sz w:val="22"/>
          <w:szCs w:val="22"/>
        </w:rPr>
      </w:pPr>
    </w:p>
    <w:p w14:paraId="04377892" w14:textId="77777777" w:rsidR="009977ED" w:rsidRPr="009977ED" w:rsidRDefault="009977ED" w:rsidP="009977ED">
      <w:pPr>
        <w:rPr>
          <w:rFonts w:asciiTheme="minorHAnsi" w:eastAsia="Arial" w:hAnsiTheme="minorHAnsi" w:cstheme="minorHAnsi"/>
          <w:i/>
          <w:iCs/>
          <w:color w:val="0070C0"/>
          <w:sz w:val="22"/>
          <w:szCs w:val="22"/>
          <w:u w:val="single"/>
        </w:rPr>
      </w:pPr>
      <w:r w:rsidRPr="009977ED">
        <w:rPr>
          <w:rFonts w:asciiTheme="minorHAnsi" w:eastAsia="Arial" w:hAnsiTheme="minorHAnsi" w:cstheme="minorHAnsi"/>
          <w:i/>
          <w:iCs/>
          <w:color w:val="0070C0"/>
          <w:sz w:val="22"/>
          <w:szCs w:val="22"/>
          <w:u w:val="single"/>
        </w:rPr>
        <w:t>Exemple 1 (si aucune activité de R&amp;D valorisée comptablement)</w:t>
      </w:r>
    </w:p>
    <w:p w14:paraId="5F193AF9" w14:textId="77777777" w:rsidR="009977ED" w:rsidRPr="009977ED" w:rsidRDefault="009977ED" w:rsidP="009977ED">
      <w:pPr>
        <w:rPr>
          <w:rFonts w:asciiTheme="minorHAnsi" w:eastAsia="Arial" w:hAnsiTheme="minorHAnsi" w:cstheme="minorHAnsi"/>
          <w:iCs/>
          <w:sz w:val="22"/>
          <w:szCs w:val="22"/>
        </w:rPr>
      </w:pPr>
      <w:r w:rsidRPr="009977ED">
        <w:rPr>
          <w:rFonts w:asciiTheme="minorHAnsi" w:eastAsia="Arial" w:hAnsiTheme="minorHAnsi" w:cstheme="minorHAnsi"/>
          <w:iCs/>
          <w:sz w:val="22"/>
          <w:szCs w:val="22"/>
        </w:rPr>
        <w:t>Les activités de recherche et développement dans notre société sont une préoccupation constante, intégrées à la réalisation de nos missions.</w:t>
      </w:r>
    </w:p>
    <w:p w14:paraId="65F85CAA" w14:textId="77777777" w:rsidR="009977ED" w:rsidRPr="009977ED" w:rsidRDefault="009977ED" w:rsidP="009977ED">
      <w:pPr>
        <w:rPr>
          <w:rFonts w:asciiTheme="minorHAnsi" w:eastAsia="Arial" w:hAnsiTheme="minorHAnsi" w:cstheme="minorHAnsi"/>
          <w:iCs/>
          <w:sz w:val="22"/>
          <w:szCs w:val="22"/>
        </w:rPr>
      </w:pPr>
    </w:p>
    <w:p w14:paraId="0407C96B" w14:textId="77777777" w:rsidR="009977ED" w:rsidRPr="009977ED" w:rsidRDefault="009977ED" w:rsidP="009977ED">
      <w:pPr>
        <w:rPr>
          <w:rFonts w:asciiTheme="minorHAnsi" w:eastAsia="Arial" w:hAnsiTheme="minorHAnsi" w:cstheme="minorHAnsi"/>
          <w:i/>
          <w:iCs/>
          <w:color w:val="0070C0"/>
          <w:sz w:val="22"/>
          <w:szCs w:val="22"/>
          <w:u w:val="single"/>
        </w:rPr>
      </w:pPr>
      <w:r>
        <w:rPr>
          <w:rFonts w:asciiTheme="minorHAnsi" w:eastAsia="Arial" w:hAnsiTheme="minorHAnsi" w:cstheme="minorHAnsi"/>
          <w:i/>
          <w:iCs/>
          <w:color w:val="0070C0"/>
          <w:sz w:val="22"/>
          <w:szCs w:val="22"/>
          <w:u w:val="single"/>
        </w:rPr>
        <w:t>Exemple</w:t>
      </w:r>
      <w:r w:rsidRPr="009977ED">
        <w:rPr>
          <w:rFonts w:asciiTheme="minorHAnsi" w:eastAsia="Arial" w:hAnsiTheme="minorHAnsi" w:cstheme="minorHAnsi"/>
          <w:i/>
          <w:iCs/>
          <w:color w:val="0070C0"/>
          <w:sz w:val="22"/>
          <w:szCs w:val="22"/>
          <w:u w:val="single"/>
        </w:rPr>
        <w:t xml:space="preserve"> 2 (si activité de R&amp;D valorisée comptablement)</w:t>
      </w:r>
    </w:p>
    <w:p w14:paraId="39C6B150" w14:textId="77777777" w:rsidR="005C4C2B" w:rsidRDefault="009977ED" w:rsidP="009977ED">
      <w:pPr>
        <w:rPr>
          <w:rFonts w:asciiTheme="minorHAnsi" w:eastAsia="Arial" w:hAnsiTheme="minorHAnsi" w:cstheme="minorHAnsi"/>
          <w:iCs/>
          <w:sz w:val="22"/>
          <w:szCs w:val="22"/>
        </w:rPr>
      </w:pPr>
      <w:r w:rsidRPr="009977ED">
        <w:rPr>
          <w:rFonts w:asciiTheme="minorHAnsi" w:eastAsia="Arial" w:hAnsiTheme="minorHAnsi" w:cstheme="minorHAnsi"/>
          <w:iCs/>
          <w:sz w:val="22"/>
          <w:szCs w:val="22"/>
        </w:rPr>
        <w:t xml:space="preserve">La valorisation des activités de recherche et </w:t>
      </w:r>
      <w:r>
        <w:rPr>
          <w:rFonts w:asciiTheme="minorHAnsi" w:eastAsia="Arial" w:hAnsiTheme="minorHAnsi" w:cstheme="minorHAnsi"/>
          <w:iCs/>
          <w:sz w:val="22"/>
          <w:szCs w:val="22"/>
        </w:rPr>
        <w:t>développement</w:t>
      </w:r>
      <w:r w:rsidRPr="009977ED">
        <w:rPr>
          <w:rFonts w:asciiTheme="minorHAnsi" w:eastAsia="Arial" w:hAnsiTheme="minorHAnsi" w:cstheme="minorHAnsi"/>
          <w:iCs/>
          <w:sz w:val="22"/>
          <w:szCs w:val="22"/>
        </w:rPr>
        <w:t xml:space="preserve"> dans notre société, correspondant à </w:t>
      </w:r>
      <w:r w:rsidRPr="009977ED">
        <w:rPr>
          <w:rFonts w:asciiTheme="minorHAnsi" w:eastAsia="Arial" w:hAnsiTheme="minorHAnsi" w:cstheme="minorHAnsi"/>
          <w:iCs/>
          <w:sz w:val="22"/>
          <w:szCs w:val="22"/>
          <w:highlight w:val="yellow"/>
        </w:rPr>
        <w:t>……………………………</w:t>
      </w:r>
      <w:proofErr w:type="gramStart"/>
      <w:r w:rsidRPr="009977ED">
        <w:rPr>
          <w:rFonts w:asciiTheme="minorHAnsi" w:eastAsia="Arial" w:hAnsiTheme="minorHAnsi" w:cstheme="minorHAnsi"/>
          <w:iCs/>
          <w:sz w:val="22"/>
          <w:szCs w:val="22"/>
          <w:highlight w:val="yellow"/>
        </w:rPr>
        <w:t>…….</w:t>
      </w:r>
      <w:proofErr w:type="gramEnd"/>
      <w:r w:rsidRPr="009977ED">
        <w:rPr>
          <w:rFonts w:asciiTheme="minorHAnsi" w:eastAsia="Arial" w:hAnsiTheme="minorHAnsi" w:cstheme="minorHAnsi"/>
          <w:iCs/>
          <w:sz w:val="22"/>
          <w:szCs w:val="22"/>
          <w:highlight w:val="yellow"/>
        </w:rPr>
        <w:t>.,</w:t>
      </w:r>
      <w:r w:rsidRPr="009977ED">
        <w:rPr>
          <w:rFonts w:asciiTheme="minorHAnsi" w:eastAsia="Arial" w:hAnsiTheme="minorHAnsi" w:cstheme="minorHAnsi"/>
          <w:iCs/>
          <w:sz w:val="22"/>
          <w:szCs w:val="22"/>
        </w:rPr>
        <w:t xml:space="preserve"> a représenté </w:t>
      </w:r>
      <w:r w:rsidRPr="009977ED">
        <w:rPr>
          <w:rFonts w:asciiTheme="minorHAnsi" w:eastAsia="Arial" w:hAnsiTheme="minorHAnsi" w:cstheme="minorHAnsi"/>
          <w:iCs/>
          <w:sz w:val="22"/>
          <w:szCs w:val="22"/>
          <w:highlight w:val="yellow"/>
        </w:rPr>
        <w:t>………</w:t>
      </w:r>
      <w:r w:rsidRPr="009977ED">
        <w:rPr>
          <w:rFonts w:asciiTheme="minorHAnsi" w:eastAsia="Arial" w:hAnsiTheme="minorHAnsi" w:cstheme="minorHAnsi"/>
          <w:iCs/>
          <w:sz w:val="22"/>
          <w:szCs w:val="22"/>
        </w:rPr>
        <w:t xml:space="preserve"> € au cours de ce dernier exercice, que nous avons immobilisé à l’actif de notre bilan. Ces activités ont par ailleurs donné lieu à une demande de Crédit d’impôt Recherche pour </w:t>
      </w:r>
      <w:r w:rsidRPr="009977ED">
        <w:rPr>
          <w:rFonts w:asciiTheme="minorHAnsi" w:eastAsia="Arial" w:hAnsiTheme="minorHAnsi" w:cstheme="minorHAnsi"/>
          <w:iCs/>
          <w:sz w:val="22"/>
          <w:szCs w:val="22"/>
          <w:highlight w:val="yellow"/>
        </w:rPr>
        <w:t>….</w:t>
      </w:r>
      <w:r w:rsidRPr="009977ED">
        <w:rPr>
          <w:rFonts w:asciiTheme="minorHAnsi" w:eastAsia="Arial" w:hAnsiTheme="minorHAnsi" w:cstheme="minorHAnsi"/>
          <w:iCs/>
          <w:sz w:val="22"/>
          <w:szCs w:val="22"/>
        </w:rPr>
        <w:t xml:space="preserve"> % de ce montant.</w:t>
      </w:r>
    </w:p>
    <w:p w14:paraId="168D20AF" w14:textId="77777777" w:rsidR="009977ED" w:rsidRPr="009977ED" w:rsidRDefault="009977ED" w:rsidP="009977ED">
      <w:pPr>
        <w:rPr>
          <w:rStyle w:val="ElApptiartf2"/>
          <w:rFonts w:asciiTheme="minorHAnsi" w:eastAsia="Arial" w:hAnsiTheme="minorHAnsi" w:cstheme="minorHAnsi"/>
          <w:sz w:val="22"/>
          <w:szCs w:val="22"/>
        </w:rPr>
      </w:pPr>
    </w:p>
    <w:p w14:paraId="3F2B8C27" w14:textId="77777777" w:rsidR="007B741B" w:rsidRPr="00557F2E" w:rsidRDefault="007B741B" w:rsidP="00C65FB6">
      <w:pPr>
        <w:pStyle w:val="Paragraphedeliste"/>
        <w:numPr>
          <w:ilvl w:val="1"/>
          <w:numId w:val="6"/>
        </w:numPr>
        <w:jc w:val="both"/>
        <w:rPr>
          <w:rStyle w:val="ElApptiartf2"/>
          <w:rFonts w:asciiTheme="minorHAnsi" w:eastAsia="Arial" w:hAnsiTheme="minorHAnsi" w:cstheme="minorHAnsi"/>
          <w:i/>
          <w:sz w:val="22"/>
          <w:szCs w:val="22"/>
        </w:rPr>
      </w:pPr>
      <w:r w:rsidRPr="00557F2E">
        <w:rPr>
          <w:rStyle w:val="ElApptiartf2"/>
          <w:rFonts w:asciiTheme="minorHAnsi" w:eastAsia="Arial" w:hAnsiTheme="minorHAnsi" w:cstheme="minorHAnsi"/>
          <w:i/>
          <w:sz w:val="22"/>
          <w:szCs w:val="22"/>
        </w:rPr>
        <w:t>Succursales</w:t>
      </w:r>
    </w:p>
    <w:p w14:paraId="04AC7EF3" w14:textId="77777777" w:rsidR="007B741B" w:rsidRPr="005C4C2B" w:rsidRDefault="007B741B" w:rsidP="007B741B">
      <w:pPr>
        <w:pStyle w:val="ElAppchoix"/>
        <w:rPr>
          <w:rFonts w:asciiTheme="minorHAnsi" w:eastAsia="Arial" w:hAnsiTheme="minorHAnsi" w:cstheme="minorHAnsi"/>
          <w:color w:val="0070C0"/>
          <w:sz w:val="22"/>
          <w:szCs w:val="22"/>
          <w:u w:val="single"/>
        </w:rPr>
      </w:pPr>
      <w:r w:rsidRPr="005C4C2B">
        <w:rPr>
          <w:rFonts w:asciiTheme="minorHAnsi" w:eastAsia="Arial" w:hAnsiTheme="minorHAnsi" w:cstheme="minorHAnsi"/>
          <w:i/>
          <w:iCs/>
          <w:color w:val="0070C0"/>
          <w:sz w:val="22"/>
          <w:szCs w:val="22"/>
          <w:u w:val="single"/>
        </w:rPr>
        <w:t>Si la société n'a pas de succursale, indiquer :</w:t>
      </w:r>
    </w:p>
    <w:p w14:paraId="688EEE64" w14:textId="77777777" w:rsidR="007B741B" w:rsidRPr="007B741B" w:rsidRDefault="007B741B" w:rsidP="007B741B">
      <w:pPr>
        <w:pStyle w:val="ElAppp"/>
        <w:spacing w:before="75" w:after="75"/>
        <w:ind w:left="15" w:right="15"/>
        <w:rPr>
          <w:rFonts w:asciiTheme="minorHAnsi" w:hAnsiTheme="minorHAnsi" w:cstheme="minorHAnsi"/>
          <w:sz w:val="22"/>
          <w:szCs w:val="22"/>
        </w:rPr>
      </w:pPr>
      <w:r w:rsidRPr="007B741B">
        <w:rPr>
          <w:rFonts w:asciiTheme="minorHAnsi" w:hAnsiTheme="minorHAnsi" w:cstheme="minorHAnsi"/>
          <w:sz w:val="22"/>
          <w:szCs w:val="22"/>
        </w:rPr>
        <w:t>La Société ne détient pas de succursale.</w:t>
      </w:r>
    </w:p>
    <w:p w14:paraId="4E5C626C" w14:textId="77777777" w:rsidR="007B741B" w:rsidRPr="005C4C2B" w:rsidRDefault="007B741B" w:rsidP="007B741B">
      <w:pPr>
        <w:pStyle w:val="ElAppchoix"/>
        <w:rPr>
          <w:rFonts w:asciiTheme="minorHAnsi" w:eastAsia="Arial" w:hAnsiTheme="minorHAnsi" w:cstheme="minorHAnsi"/>
          <w:color w:val="0070C0"/>
          <w:sz w:val="22"/>
          <w:szCs w:val="22"/>
          <w:u w:val="single"/>
        </w:rPr>
      </w:pPr>
      <w:r w:rsidRPr="005C4C2B">
        <w:rPr>
          <w:rFonts w:asciiTheme="minorHAnsi" w:eastAsia="Arial" w:hAnsiTheme="minorHAnsi" w:cstheme="minorHAnsi"/>
          <w:i/>
          <w:iCs/>
          <w:color w:val="0070C0"/>
          <w:sz w:val="22"/>
          <w:szCs w:val="22"/>
          <w:u w:val="single"/>
        </w:rPr>
        <w:t>Si la société détient des succursales, remplacer par :</w:t>
      </w:r>
    </w:p>
    <w:p w14:paraId="493898E2" w14:textId="77777777" w:rsidR="007B741B" w:rsidRPr="007B741B" w:rsidRDefault="007B741B" w:rsidP="007B741B">
      <w:pPr>
        <w:pStyle w:val="ElAppp"/>
        <w:spacing w:before="75" w:after="75"/>
        <w:ind w:left="15" w:right="15"/>
        <w:rPr>
          <w:rFonts w:asciiTheme="minorHAnsi" w:hAnsiTheme="minorHAnsi" w:cstheme="minorHAnsi"/>
          <w:sz w:val="22"/>
          <w:szCs w:val="22"/>
        </w:rPr>
      </w:pPr>
      <w:r w:rsidRPr="007B741B">
        <w:rPr>
          <w:rFonts w:asciiTheme="minorHAnsi" w:hAnsiTheme="minorHAnsi" w:cstheme="minorHAnsi"/>
          <w:sz w:val="22"/>
          <w:szCs w:val="22"/>
        </w:rPr>
        <w:t xml:space="preserve">La Société détient </w:t>
      </w:r>
      <w:r w:rsidR="00B91A8C" w:rsidRPr="00B91A8C">
        <w:rPr>
          <w:rFonts w:asciiTheme="minorHAnsi" w:hAnsiTheme="minorHAnsi" w:cstheme="minorHAnsi"/>
          <w:sz w:val="22"/>
          <w:szCs w:val="22"/>
          <w:highlight w:val="yellow"/>
        </w:rPr>
        <w:t>……………</w:t>
      </w:r>
      <w:r w:rsidRPr="007B741B">
        <w:rPr>
          <w:rFonts w:asciiTheme="minorHAnsi" w:hAnsiTheme="minorHAnsi" w:cstheme="minorHAnsi"/>
          <w:sz w:val="22"/>
          <w:szCs w:val="22"/>
        </w:rPr>
        <w:t xml:space="preserve"> succursales situées respectivement à :</w:t>
      </w:r>
    </w:p>
    <w:p w14:paraId="1B4DF32A" w14:textId="77777777" w:rsidR="007B741B" w:rsidRPr="00B91A8C" w:rsidRDefault="007B741B" w:rsidP="00B91A8C">
      <w:pPr>
        <w:pStyle w:val="ElAppp"/>
        <w:numPr>
          <w:ilvl w:val="0"/>
          <w:numId w:val="21"/>
        </w:numPr>
        <w:spacing w:before="75" w:after="75"/>
        <w:ind w:right="15"/>
        <w:rPr>
          <w:rFonts w:asciiTheme="minorHAnsi" w:hAnsiTheme="minorHAnsi" w:cstheme="minorHAnsi"/>
          <w:sz w:val="22"/>
          <w:szCs w:val="22"/>
          <w:highlight w:val="yellow"/>
        </w:rPr>
      </w:pPr>
      <w:r w:rsidRPr="00B91A8C">
        <w:rPr>
          <w:rFonts w:asciiTheme="minorHAnsi" w:hAnsiTheme="minorHAnsi" w:cstheme="minorHAnsi"/>
          <w:sz w:val="22"/>
          <w:szCs w:val="22"/>
          <w:highlight w:val="yellow"/>
        </w:rPr>
        <w:t>..... (</w:t>
      </w:r>
      <w:proofErr w:type="gramStart"/>
      <w:r w:rsidRPr="00B91A8C">
        <w:rPr>
          <w:rFonts w:asciiTheme="minorHAnsi" w:hAnsiTheme="minorHAnsi" w:cstheme="minorHAnsi"/>
          <w:sz w:val="22"/>
          <w:szCs w:val="22"/>
          <w:highlight w:val="yellow"/>
        </w:rPr>
        <w:t>adresse</w:t>
      </w:r>
      <w:proofErr w:type="gramEnd"/>
      <w:r w:rsidRPr="00B91A8C">
        <w:rPr>
          <w:rFonts w:asciiTheme="minorHAnsi" w:hAnsiTheme="minorHAnsi" w:cstheme="minorHAnsi"/>
          <w:sz w:val="22"/>
          <w:szCs w:val="22"/>
          <w:highlight w:val="yellow"/>
        </w:rPr>
        <w:t xml:space="preserve"> et numéro SIRET) ;</w:t>
      </w:r>
    </w:p>
    <w:p w14:paraId="18765CAA" w14:textId="77777777" w:rsidR="007B741B" w:rsidRPr="00B91A8C" w:rsidRDefault="007B741B" w:rsidP="00B91A8C">
      <w:pPr>
        <w:pStyle w:val="ElAppp"/>
        <w:numPr>
          <w:ilvl w:val="0"/>
          <w:numId w:val="21"/>
        </w:numPr>
        <w:spacing w:before="75" w:after="75"/>
        <w:ind w:right="15"/>
        <w:rPr>
          <w:rFonts w:asciiTheme="minorHAnsi" w:hAnsiTheme="minorHAnsi" w:cstheme="minorHAnsi"/>
          <w:sz w:val="22"/>
          <w:szCs w:val="22"/>
          <w:highlight w:val="yellow"/>
        </w:rPr>
      </w:pPr>
      <w:r w:rsidRPr="00B91A8C">
        <w:rPr>
          <w:rFonts w:asciiTheme="minorHAnsi" w:hAnsiTheme="minorHAnsi" w:cstheme="minorHAnsi"/>
          <w:sz w:val="22"/>
          <w:szCs w:val="22"/>
          <w:highlight w:val="yellow"/>
        </w:rPr>
        <w:t>..... (</w:t>
      </w:r>
      <w:proofErr w:type="gramStart"/>
      <w:r w:rsidRPr="00B91A8C">
        <w:rPr>
          <w:rFonts w:asciiTheme="minorHAnsi" w:hAnsiTheme="minorHAnsi" w:cstheme="minorHAnsi"/>
          <w:sz w:val="22"/>
          <w:szCs w:val="22"/>
          <w:highlight w:val="yellow"/>
        </w:rPr>
        <w:t>adresse</w:t>
      </w:r>
      <w:proofErr w:type="gramEnd"/>
      <w:r w:rsidRPr="00B91A8C">
        <w:rPr>
          <w:rFonts w:asciiTheme="minorHAnsi" w:hAnsiTheme="minorHAnsi" w:cstheme="minorHAnsi"/>
          <w:sz w:val="22"/>
          <w:szCs w:val="22"/>
          <w:highlight w:val="yellow"/>
        </w:rPr>
        <w:t xml:space="preserve"> et numéro SIRET).</w:t>
      </w:r>
    </w:p>
    <w:p w14:paraId="0FCDA766" w14:textId="77777777" w:rsidR="007B741B" w:rsidRPr="007B741B" w:rsidRDefault="007B741B" w:rsidP="007B741B">
      <w:pPr>
        <w:rPr>
          <w:rFonts w:asciiTheme="minorHAnsi" w:eastAsia="Arial" w:hAnsiTheme="minorHAnsi" w:cstheme="minorHAnsi"/>
          <w:sz w:val="22"/>
          <w:szCs w:val="22"/>
        </w:rPr>
      </w:pPr>
    </w:p>
    <w:p w14:paraId="5F9BAC06" w14:textId="77777777" w:rsidR="007B741B" w:rsidRPr="009D6BE6" w:rsidRDefault="007B741B" w:rsidP="00562063">
      <w:pPr>
        <w:pBdr>
          <w:left w:val="none" w:sz="0" w:space="31" w:color="auto"/>
        </w:pBdr>
        <w:ind w:firstLine="360"/>
        <w:rPr>
          <w:rFonts w:asciiTheme="minorHAnsi" w:eastAsia="Arial" w:hAnsiTheme="minorHAnsi" w:cstheme="minorHAnsi"/>
          <w:b/>
          <w:color w:val="0070C0"/>
          <w:sz w:val="22"/>
          <w:szCs w:val="22"/>
          <w:u w:val="single"/>
        </w:rPr>
      </w:pPr>
      <w:r w:rsidRPr="009D6BE6">
        <w:rPr>
          <w:rFonts w:asciiTheme="minorHAnsi" w:eastAsia="Arial" w:hAnsiTheme="minorHAnsi" w:cstheme="minorHAnsi"/>
          <w:b/>
          <w:i/>
          <w:iCs/>
          <w:color w:val="0070C0"/>
          <w:sz w:val="22"/>
          <w:szCs w:val="22"/>
          <w:u w:val="single"/>
        </w:rPr>
        <w:lastRenderedPageBreak/>
        <w:t>Si la société détient des filiales ou contrôle des sociétés, ajouter :</w:t>
      </w:r>
    </w:p>
    <w:p w14:paraId="72235651" w14:textId="77777777" w:rsidR="005C4C2B" w:rsidRPr="00557F2E" w:rsidRDefault="007B741B" w:rsidP="00C65FB6">
      <w:pPr>
        <w:pStyle w:val="Paragraphedeliste"/>
        <w:numPr>
          <w:ilvl w:val="1"/>
          <w:numId w:val="6"/>
        </w:numPr>
        <w:jc w:val="both"/>
        <w:rPr>
          <w:rStyle w:val="ElApptiartf2"/>
          <w:rFonts w:asciiTheme="minorHAnsi" w:eastAsia="Arial" w:hAnsiTheme="minorHAnsi" w:cstheme="minorHAnsi"/>
          <w:i/>
          <w:sz w:val="22"/>
          <w:szCs w:val="22"/>
        </w:rPr>
      </w:pPr>
      <w:r w:rsidRPr="00557F2E">
        <w:rPr>
          <w:rStyle w:val="ElApptiartf2"/>
          <w:rFonts w:asciiTheme="minorHAnsi" w:eastAsia="Arial" w:hAnsiTheme="minorHAnsi" w:cstheme="minorHAnsi"/>
          <w:i/>
          <w:sz w:val="22"/>
          <w:szCs w:val="22"/>
        </w:rPr>
        <w:t>Activité et résultats des filiales de la Société et des</w:t>
      </w:r>
      <w:r w:rsidR="005C4C2B" w:rsidRPr="00557F2E">
        <w:rPr>
          <w:rStyle w:val="ElApptiartf2"/>
          <w:rFonts w:asciiTheme="minorHAnsi" w:eastAsia="Arial" w:hAnsiTheme="minorHAnsi" w:cstheme="minorHAnsi"/>
          <w:i/>
          <w:sz w:val="22"/>
          <w:szCs w:val="22"/>
        </w:rPr>
        <w:t xml:space="preserve"> sociétés contrôlées par elle </w:t>
      </w:r>
    </w:p>
    <w:p w14:paraId="50B35018" w14:textId="77777777" w:rsidR="007B741B" w:rsidRPr="005C4C2B" w:rsidRDefault="009D6BE6" w:rsidP="00B91A8C">
      <w:pPr>
        <w:jc w:val="both"/>
        <w:rPr>
          <w:rStyle w:val="ElApptiartf2"/>
          <w:rFonts w:asciiTheme="minorHAnsi" w:eastAsia="Arial" w:hAnsiTheme="minorHAnsi" w:cstheme="minorHAnsi"/>
          <w:i/>
          <w:color w:val="0070C0"/>
          <w:sz w:val="22"/>
          <w:szCs w:val="22"/>
        </w:rPr>
      </w:pPr>
      <w:r>
        <w:rPr>
          <w:rFonts w:asciiTheme="minorHAnsi" w:eastAsia="Arial" w:hAnsiTheme="minorHAnsi" w:cstheme="minorHAnsi"/>
          <w:i/>
          <w:color w:val="0070C0"/>
          <w:sz w:val="22"/>
          <w:szCs w:val="22"/>
        </w:rPr>
        <w:t>Il</w:t>
      </w:r>
      <w:r w:rsidR="007B741B" w:rsidRPr="005C4C2B">
        <w:rPr>
          <w:rFonts w:asciiTheme="minorHAnsi" w:eastAsia="Arial" w:hAnsiTheme="minorHAnsi" w:cstheme="minorHAnsi"/>
          <w:i/>
          <w:color w:val="0070C0"/>
          <w:sz w:val="22"/>
          <w:szCs w:val="22"/>
        </w:rPr>
        <w:t xml:space="preserve"> faut présenter, l'activité, par branche d'activités, de l'ensemble (et non pas société par société) constitué par la société, ses filiales détenues au moins à 50 % et les sociétés qu'elle contrôle Si la société établit des comptes consolidés, ces informations peuvent figurer dans le rapport de gestion du groupe en lieu et place du rapport de gestion.</w:t>
      </w:r>
    </w:p>
    <w:p w14:paraId="0A148D80" w14:textId="77777777" w:rsidR="007B741B" w:rsidRPr="007B741B" w:rsidRDefault="005C4C2B" w:rsidP="005C4C2B">
      <w:pPr>
        <w:pStyle w:val="ElAppp"/>
        <w:spacing w:before="75" w:after="75"/>
        <w:ind w:right="15"/>
        <w:rPr>
          <w:rFonts w:asciiTheme="minorHAnsi" w:hAnsiTheme="minorHAnsi" w:cstheme="minorHAnsi"/>
          <w:sz w:val="22"/>
          <w:szCs w:val="22"/>
        </w:rPr>
      </w:pPr>
      <w:r w:rsidRPr="005C4C2B">
        <w:rPr>
          <w:rFonts w:asciiTheme="minorHAnsi" w:hAnsiTheme="minorHAnsi" w:cstheme="minorHAnsi"/>
          <w:sz w:val="22"/>
          <w:szCs w:val="22"/>
          <w:highlight w:val="yellow"/>
        </w:rPr>
        <w:t>………………………………………………………………………………….</w:t>
      </w:r>
    </w:p>
    <w:p w14:paraId="518526BD" w14:textId="77777777" w:rsidR="00E80666" w:rsidRDefault="00E80666" w:rsidP="007B741B">
      <w:pPr>
        <w:ind w:left="900"/>
        <w:rPr>
          <w:rFonts w:asciiTheme="minorHAnsi" w:eastAsia="Arial" w:hAnsiTheme="minorHAnsi" w:cstheme="minorHAnsi"/>
          <w:sz w:val="22"/>
          <w:szCs w:val="22"/>
        </w:rPr>
      </w:pPr>
    </w:p>
    <w:p w14:paraId="7C2C062F" w14:textId="77777777" w:rsidR="00D46538" w:rsidRPr="007B741B" w:rsidRDefault="00D46538" w:rsidP="007B741B">
      <w:pPr>
        <w:ind w:left="900"/>
        <w:rPr>
          <w:rFonts w:asciiTheme="minorHAnsi" w:eastAsia="Arial" w:hAnsiTheme="minorHAnsi" w:cstheme="minorHAnsi"/>
          <w:sz w:val="22"/>
          <w:szCs w:val="22"/>
        </w:rPr>
      </w:pPr>
    </w:p>
    <w:p w14:paraId="3FF63DFF" w14:textId="77777777" w:rsidR="007B741B" w:rsidRDefault="007B741B" w:rsidP="00C65FB6">
      <w:pPr>
        <w:pStyle w:val="Paragraphedeliste"/>
        <w:numPr>
          <w:ilvl w:val="0"/>
          <w:numId w:val="1"/>
        </w:numPr>
        <w:pBdr>
          <w:top w:val="single" w:sz="4" w:space="1" w:color="auto"/>
          <w:left w:val="single" w:sz="4" w:space="4" w:color="auto"/>
          <w:bottom w:val="single" w:sz="4" w:space="1" w:color="auto"/>
          <w:right w:val="single" w:sz="4" w:space="4" w:color="auto"/>
        </w:pBdr>
        <w:jc w:val="both"/>
        <w:rPr>
          <w:rStyle w:val="ElApptiartf"/>
          <w:rFonts w:asciiTheme="minorHAnsi" w:eastAsia="Arial" w:hAnsiTheme="minorHAnsi" w:cstheme="minorHAnsi"/>
          <w:sz w:val="22"/>
          <w:szCs w:val="22"/>
        </w:rPr>
      </w:pPr>
      <w:r w:rsidRPr="007B741B">
        <w:rPr>
          <w:rStyle w:val="ElApptiartf"/>
          <w:rFonts w:asciiTheme="minorHAnsi" w:eastAsia="Arial" w:hAnsiTheme="minorHAnsi" w:cstheme="minorHAnsi"/>
          <w:sz w:val="22"/>
          <w:szCs w:val="22"/>
        </w:rPr>
        <w:t>Filiales et participations</w:t>
      </w:r>
    </w:p>
    <w:p w14:paraId="64B54277" w14:textId="77777777" w:rsidR="00562063" w:rsidRPr="007B741B" w:rsidRDefault="00562063" w:rsidP="00562063">
      <w:pPr>
        <w:pStyle w:val="Paragraphedeliste"/>
        <w:jc w:val="both"/>
        <w:rPr>
          <w:rStyle w:val="ElApptiartf"/>
          <w:rFonts w:asciiTheme="minorHAnsi" w:eastAsia="Arial" w:hAnsiTheme="minorHAnsi" w:cstheme="minorHAnsi"/>
          <w:sz w:val="22"/>
          <w:szCs w:val="22"/>
        </w:rPr>
      </w:pPr>
    </w:p>
    <w:p w14:paraId="18C3BF7A" w14:textId="77777777" w:rsidR="007B741B" w:rsidRPr="00557F2E" w:rsidRDefault="007B741B" w:rsidP="00562063">
      <w:pPr>
        <w:pStyle w:val="Paragraphedeliste"/>
        <w:numPr>
          <w:ilvl w:val="1"/>
          <w:numId w:val="1"/>
        </w:numPr>
        <w:jc w:val="both"/>
        <w:rPr>
          <w:rStyle w:val="ElApptiartf"/>
          <w:rFonts w:asciiTheme="minorHAnsi" w:eastAsia="Arial" w:hAnsiTheme="minorHAnsi" w:cstheme="minorHAnsi"/>
          <w:i/>
          <w:sz w:val="22"/>
          <w:szCs w:val="22"/>
        </w:rPr>
      </w:pPr>
      <w:r w:rsidRPr="00557F2E">
        <w:rPr>
          <w:rStyle w:val="ElApptiartf"/>
          <w:rFonts w:asciiTheme="minorHAnsi" w:eastAsia="Arial" w:hAnsiTheme="minorHAnsi" w:cstheme="minorHAnsi"/>
          <w:i/>
          <w:sz w:val="22"/>
          <w:szCs w:val="22"/>
        </w:rPr>
        <w:t>Prises de participations (hors contrôle) au cours de l'exercice écoulé</w:t>
      </w:r>
    </w:p>
    <w:p w14:paraId="2895628B" w14:textId="77777777" w:rsidR="007B741B" w:rsidRPr="005C4C2B" w:rsidRDefault="007B741B" w:rsidP="007B741B">
      <w:pPr>
        <w:pStyle w:val="ElAppchoix"/>
        <w:rPr>
          <w:rFonts w:asciiTheme="minorHAnsi" w:eastAsia="Arial" w:hAnsiTheme="minorHAnsi" w:cstheme="minorHAnsi"/>
          <w:color w:val="0070C0"/>
          <w:sz w:val="22"/>
          <w:szCs w:val="22"/>
          <w:u w:val="single"/>
        </w:rPr>
      </w:pPr>
      <w:r w:rsidRPr="005C4C2B">
        <w:rPr>
          <w:rFonts w:asciiTheme="minorHAnsi" w:eastAsia="Arial" w:hAnsiTheme="minorHAnsi" w:cstheme="minorHAnsi"/>
          <w:i/>
          <w:iCs/>
          <w:color w:val="0070C0"/>
          <w:sz w:val="22"/>
          <w:szCs w:val="22"/>
          <w:u w:val="single"/>
        </w:rPr>
        <w:t>En cas de prise de participation, indiquer :</w:t>
      </w:r>
    </w:p>
    <w:p w14:paraId="05F24352" w14:textId="77777777" w:rsidR="007B741B" w:rsidRPr="007B741B" w:rsidRDefault="007B741B" w:rsidP="007B741B">
      <w:pPr>
        <w:pStyle w:val="ElAppp"/>
        <w:spacing w:before="75" w:after="75"/>
        <w:ind w:left="15" w:right="15"/>
        <w:rPr>
          <w:rFonts w:asciiTheme="minorHAnsi" w:hAnsiTheme="minorHAnsi" w:cstheme="minorHAnsi"/>
          <w:sz w:val="22"/>
          <w:szCs w:val="22"/>
        </w:rPr>
      </w:pPr>
      <w:r w:rsidRPr="007B741B">
        <w:rPr>
          <w:rFonts w:asciiTheme="minorHAnsi" w:hAnsiTheme="minorHAnsi" w:cstheme="minorHAnsi"/>
          <w:sz w:val="22"/>
          <w:szCs w:val="22"/>
        </w:rPr>
        <w:t>Au cours de l'exercice écoulé, la Société a acquis des participations dans le capital des sociétés suivantes :</w:t>
      </w:r>
    </w:p>
    <w:p w14:paraId="3A0D4594" w14:textId="77777777" w:rsidR="007B741B" w:rsidRPr="007B741B" w:rsidRDefault="005C4C2B" w:rsidP="007B741B">
      <w:pPr>
        <w:pStyle w:val="ElAppp"/>
        <w:spacing w:before="75" w:after="75"/>
        <w:ind w:left="15" w:right="15"/>
        <w:rPr>
          <w:rFonts w:asciiTheme="minorHAnsi" w:hAnsiTheme="minorHAnsi" w:cstheme="minorHAnsi"/>
          <w:sz w:val="22"/>
          <w:szCs w:val="22"/>
        </w:rPr>
      </w:pPr>
      <w:r w:rsidRPr="009D6BE6">
        <w:rPr>
          <w:rFonts w:asciiTheme="minorHAnsi" w:hAnsiTheme="minorHAnsi" w:cstheme="minorHAnsi"/>
          <w:sz w:val="22"/>
          <w:szCs w:val="22"/>
          <w:highlight w:val="yellow"/>
        </w:rPr>
        <w:t>…………………………………………………………………………………………….</w:t>
      </w:r>
    </w:p>
    <w:p w14:paraId="2A331FB9" w14:textId="77777777" w:rsidR="007B741B" w:rsidRPr="005C4C2B" w:rsidRDefault="007B741B" w:rsidP="007B741B">
      <w:pPr>
        <w:pStyle w:val="ElAppchoix"/>
        <w:rPr>
          <w:rFonts w:asciiTheme="minorHAnsi" w:eastAsia="Arial" w:hAnsiTheme="minorHAnsi" w:cstheme="minorHAnsi"/>
          <w:color w:val="0070C0"/>
          <w:sz w:val="22"/>
          <w:szCs w:val="22"/>
          <w:u w:val="single"/>
        </w:rPr>
      </w:pPr>
      <w:r w:rsidRPr="005C4C2B">
        <w:rPr>
          <w:rFonts w:asciiTheme="minorHAnsi" w:eastAsia="Arial" w:hAnsiTheme="minorHAnsi" w:cstheme="minorHAnsi"/>
          <w:i/>
          <w:iCs/>
          <w:color w:val="0070C0"/>
          <w:sz w:val="22"/>
          <w:szCs w:val="22"/>
          <w:u w:val="single"/>
        </w:rPr>
        <w:t>En cas d'absence de prise de participation, remplacer par :</w:t>
      </w:r>
    </w:p>
    <w:p w14:paraId="0654D7B3" w14:textId="77777777" w:rsidR="007B741B" w:rsidRPr="007B741B" w:rsidRDefault="007B741B" w:rsidP="007B741B">
      <w:pPr>
        <w:pStyle w:val="ElAppp"/>
        <w:spacing w:before="75" w:after="75"/>
        <w:ind w:left="15" w:right="15"/>
        <w:rPr>
          <w:rFonts w:asciiTheme="minorHAnsi" w:hAnsiTheme="minorHAnsi" w:cstheme="minorHAnsi"/>
          <w:sz w:val="22"/>
          <w:szCs w:val="22"/>
        </w:rPr>
      </w:pPr>
      <w:r w:rsidRPr="007B741B">
        <w:rPr>
          <w:rFonts w:asciiTheme="minorHAnsi" w:hAnsiTheme="minorHAnsi" w:cstheme="minorHAnsi"/>
          <w:sz w:val="22"/>
          <w:szCs w:val="22"/>
        </w:rPr>
        <w:t>Néant.</w:t>
      </w:r>
    </w:p>
    <w:p w14:paraId="7FE3992F" w14:textId="77777777" w:rsidR="005C4C2B" w:rsidRDefault="005C4C2B" w:rsidP="007B741B">
      <w:pPr>
        <w:rPr>
          <w:rStyle w:val="ElApptiartf2"/>
          <w:rFonts w:asciiTheme="minorHAnsi" w:eastAsia="Arial" w:hAnsiTheme="minorHAnsi" w:cstheme="minorHAnsi"/>
          <w:sz w:val="22"/>
          <w:szCs w:val="22"/>
        </w:rPr>
      </w:pPr>
    </w:p>
    <w:p w14:paraId="597891E4" w14:textId="77777777" w:rsidR="007B741B" w:rsidRPr="00557F2E" w:rsidRDefault="007B741B" w:rsidP="00562063">
      <w:pPr>
        <w:pStyle w:val="Paragraphedeliste"/>
        <w:numPr>
          <w:ilvl w:val="1"/>
          <w:numId w:val="1"/>
        </w:numPr>
        <w:jc w:val="both"/>
        <w:rPr>
          <w:rStyle w:val="ElApptiartf"/>
          <w:rFonts w:asciiTheme="minorHAnsi" w:eastAsia="Arial" w:hAnsiTheme="minorHAnsi" w:cstheme="minorHAnsi"/>
          <w:i/>
          <w:sz w:val="22"/>
          <w:szCs w:val="22"/>
        </w:rPr>
      </w:pPr>
      <w:r w:rsidRPr="00557F2E">
        <w:rPr>
          <w:rStyle w:val="ElApptiartf"/>
          <w:rFonts w:asciiTheme="minorHAnsi" w:eastAsia="Arial" w:hAnsiTheme="minorHAnsi" w:cstheme="minorHAnsi"/>
          <w:i/>
          <w:sz w:val="22"/>
          <w:szCs w:val="22"/>
        </w:rPr>
        <w:t>Prises de contrôle au cours de l'exercice écoulé</w:t>
      </w:r>
    </w:p>
    <w:p w14:paraId="0181AE60" w14:textId="77777777" w:rsidR="007B741B" w:rsidRPr="005C4C2B" w:rsidRDefault="007B741B" w:rsidP="007B741B">
      <w:pPr>
        <w:pStyle w:val="ElAppchoix"/>
        <w:rPr>
          <w:rFonts w:asciiTheme="minorHAnsi" w:eastAsia="Arial" w:hAnsiTheme="minorHAnsi" w:cstheme="minorHAnsi"/>
          <w:color w:val="0070C0"/>
          <w:sz w:val="22"/>
          <w:szCs w:val="22"/>
          <w:u w:val="single"/>
        </w:rPr>
      </w:pPr>
      <w:r w:rsidRPr="005C4C2B">
        <w:rPr>
          <w:rFonts w:asciiTheme="minorHAnsi" w:eastAsia="Arial" w:hAnsiTheme="minorHAnsi" w:cstheme="minorHAnsi"/>
          <w:i/>
          <w:iCs/>
          <w:color w:val="0070C0"/>
          <w:sz w:val="22"/>
          <w:szCs w:val="22"/>
          <w:u w:val="single"/>
        </w:rPr>
        <w:t>En cas de prise de contrôle, indiquer :</w:t>
      </w:r>
    </w:p>
    <w:p w14:paraId="670B447B" w14:textId="77777777" w:rsidR="007B741B" w:rsidRPr="007B741B" w:rsidRDefault="007B741B" w:rsidP="007B741B">
      <w:pPr>
        <w:pStyle w:val="ElAppp"/>
        <w:spacing w:before="75" w:after="75"/>
        <w:ind w:left="15" w:right="15"/>
        <w:rPr>
          <w:rFonts w:asciiTheme="minorHAnsi" w:hAnsiTheme="minorHAnsi" w:cstheme="minorHAnsi"/>
          <w:sz w:val="22"/>
          <w:szCs w:val="22"/>
        </w:rPr>
      </w:pPr>
      <w:r w:rsidRPr="007B741B">
        <w:rPr>
          <w:rFonts w:asciiTheme="minorHAnsi" w:hAnsiTheme="minorHAnsi" w:cstheme="minorHAnsi"/>
          <w:sz w:val="22"/>
          <w:szCs w:val="22"/>
        </w:rPr>
        <w:t>Au cours de l'exercice écoulé, la Société a pris le contrôle des sociétés suivantes :</w:t>
      </w:r>
    </w:p>
    <w:p w14:paraId="364F17F3" w14:textId="77777777" w:rsidR="00B91A8C" w:rsidRPr="00B91A8C" w:rsidRDefault="00B91A8C" w:rsidP="00B91A8C">
      <w:pPr>
        <w:pStyle w:val="ElAppp"/>
        <w:numPr>
          <w:ilvl w:val="0"/>
          <w:numId w:val="21"/>
        </w:numPr>
        <w:spacing w:before="75" w:after="75"/>
        <w:ind w:right="15"/>
        <w:rPr>
          <w:rFonts w:asciiTheme="minorHAnsi" w:hAnsiTheme="minorHAnsi" w:cstheme="minorHAnsi"/>
          <w:sz w:val="22"/>
          <w:szCs w:val="22"/>
          <w:highlight w:val="yellow"/>
        </w:rPr>
      </w:pPr>
      <w:r w:rsidRPr="00B91A8C">
        <w:rPr>
          <w:rFonts w:asciiTheme="minorHAnsi" w:hAnsiTheme="minorHAnsi" w:cstheme="minorHAnsi"/>
          <w:sz w:val="22"/>
          <w:szCs w:val="22"/>
          <w:highlight w:val="yellow"/>
        </w:rPr>
        <w:t>..... (</w:t>
      </w:r>
      <w:proofErr w:type="gramStart"/>
      <w:r w:rsidRPr="00B91A8C">
        <w:rPr>
          <w:rFonts w:asciiTheme="minorHAnsi" w:hAnsiTheme="minorHAnsi" w:cstheme="minorHAnsi"/>
          <w:sz w:val="22"/>
          <w:szCs w:val="22"/>
          <w:highlight w:val="yellow"/>
        </w:rPr>
        <w:t>adresse</w:t>
      </w:r>
      <w:proofErr w:type="gramEnd"/>
      <w:r w:rsidRPr="00B91A8C">
        <w:rPr>
          <w:rFonts w:asciiTheme="minorHAnsi" w:hAnsiTheme="minorHAnsi" w:cstheme="minorHAnsi"/>
          <w:sz w:val="22"/>
          <w:szCs w:val="22"/>
          <w:highlight w:val="yellow"/>
        </w:rPr>
        <w:t xml:space="preserve"> et numéro SIRET) ;</w:t>
      </w:r>
    </w:p>
    <w:p w14:paraId="13568E7C" w14:textId="77777777" w:rsidR="00B91A8C" w:rsidRPr="00B91A8C" w:rsidRDefault="00B91A8C" w:rsidP="00B91A8C">
      <w:pPr>
        <w:pStyle w:val="ElAppp"/>
        <w:numPr>
          <w:ilvl w:val="0"/>
          <w:numId w:val="21"/>
        </w:numPr>
        <w:spacing w:before="75" w:after="75"/>
        <w:ind w:right="15"/>
        <w:rPr>
          <w:rFonts w:asciiTheme="minorHAnsi" w:hAnsiTheme="minorHAnsi" w:cstheme="minorHAnsi"/>
          <w:sz w:val="22"/>
          <w:szCs w:val="22"/>
          <w:highlight w:val="yellow"/>
        </w:rPr>
      </w:pPr>
      <w:r w:rsidRPr="00B91A8C">
        <w:rPr>
          <w:rFonts w:asciiTheme="minorHAnsi" w:hAnsiTheme="minorHAnsi" w:cstheme="minorHAnsi"/>
          <w:sz w:val="22"/>
          <w:szCs w:val="22"/>
          <w:highlight w:val="yellow"/>
        </w:rPr>
        <w:t>..... (</w:t>
      </w:r>
      <w:proofErr w:type="gramStart"/>
      <w:r w:rsidRPr="00B91A8C">
        <w:rPr>
          <w:rFonts w:asciiTheme="minorHAnsi" w:hAnsiTheme="minorHAnsi" w:cstheme="minorHAnsi"/>
          <w:sz w:val="22"/>
          <w:szCs w:val="22"/>
          <w:highlight w:val="yellow"/>
        </w:rPr>
        <w:t>adresse</w:t>
      </w:r>
      <w:proofErr w:type="gramEnd"/>
      <w:r w:rsidRPr="00B91A8C">
        <w:rPr>
          <w:rFonts w:asciiTheme="minorHAnsi" w:hAnsiTheme="minorHAnsi" w:cstheme="minorHAnsi"/>
          <w:sz w:val="22"/>
          <w:szCs w:val="22"/>
          <w:highlight w:val="yellow"/>
        </w:rPr>
        <w:t xml:space="preserve"> et numéro SIRET).</w:t>
      </w:r>
    </w:p>
    <w:p w14:paraId="7AA4F047" w14:textId="77777777" w:rsidR="007B741B" w:rsidRPr="005C4C2B" w:rsidRDefault="007B741B" w:rsidP="007B741B">
      <w:pPr>
        <w:pStyle w:val="ElAppchoix"/>
        <w:rPr>
          <w:rFonts w:asciiTheme="minorHAnsi" w:eastAsia="Arial" w:hAnsiTheme="minorHAnsi" w:cstheme="minorHAnsi"/>
          <w:color w:val="0070C0"/>
          <w:sz w:val="22"/>
          <w:szCs w:val="22"/>
          <w:u w:val="single"/>
        </w:rPr>
      </w:pPr>
      <w:r w:rsidRPr="005C4C2B">
        <w:rPr>
          <w:rFonts w:asciiTheme="minorHAnsi" w:eastAsia="Arial" w:hAnsiTheme="minorHAnsi" w:cstheme="minorHAnsi"/>
          <w:i/>
          <w:iCs/>
          <w:color w:val="0070C0"/>
          <w:sz w:val="22"/>
          <w:szCs w:val="22"/>
          <w:u w:val="single"/>
        </w:rPr>
        <w:t>En l'absence de prise de contrôle, remplacer par :</w:t>
      </w:r>
    </w:p>
    <w:p w14:paraId="24A2CDB4" w14:textId="77777777" w:rsidR="007B741B" w:rsidRPr="007B741B" w:rsidRDefault="007B741B" w:rsidP="007B741B">
      <w:pPr>
        <w:pStyle w:val="ElAppp"/>
        <w:spacing w:before="75" w:after="75"/>
        <w:ind w:left="15" w:right="15"/>
        <w:rPr>
          <w:rFonts w:asciiTheme="minorHAnsi" w:hAnsiTheme="minorHAnsi" w:cstheme="minorHAnsi"/>
          <w:sz w:val="22"/>
          <w:szCs w:val="22"/>
        </w:rPr>
      </w:pPr>
      <w:r w:rsidRPr="007B741B">
        <w:rPr>
          <w:rFonts w:asciiTheme="minorHAnsi" w:hAnsiTheme="minorHAnsi" w:cstheme="minorHAnsi"/>
          <w:sz w:val="22"/>
          <w:szCs w:val="22"/>
        </w:rPr>
        <w:t>Néant.</w:t>
      </w:r>
    </w:p>
    <w:p w14:paraId="14BA3A40" w14:textId="77777777" w:rsidR="007B741B" w:rsidRPr="007B741B" w:rsidRDefault="007B741B" w:rsidP="007B741B">
      <w:pPr>
        <w:rPr>
          <w:rFonts w:asciiTheme="minorHAnsi" w:eastAsia="Arial" w:hAnsiTheme="minorHAnsi" w:cstheme="minorHAnsi"/>
          <w:sz w:val="22"/>
          <w:szCs w:val="22"/>
        </w:rPr>
      </w:pPr>
    </w:p>
    <w:p w14:paraId="47596425" w14:textId="77777777" w:rsidR="007B741B" w:rsidRPr="009D6BE6" w:rsidRDefault="005C4C2B" w:rsidP="00562063">
      <w:pPr>
        <w:pBdr>
          <w:left w:val="none" w:sz="0" w:space="31" w:color="auto"/>
        </w:pBdr>
        <w:ind w:firstLine="360"/>
        <w:rPr>
          <w:rFonts w:asciiTheme="minorHAnsi" w:eastAsia="Arial" w:hAnsiTheme="minorHAnsi" w:cstheme="minorHAnsi"/>
          <w:b/>
          <w:color w:val="0070C0"/>
          <w:sz w:val="22"/>
          <w:szCs w:val="22"/>
          <w:u w:val="single"/>
        </w:rPr>
      </w:pPr>
      <w:r w:rsidRPr="009D6BE6">
        <w:rPr>
          <w:rFonts w:asciiTheme="minorHAnsi" w:eastAsia="Arial" w:hAnsiTheme="minorHAnsi" w:cstheme="minorHAnsi"/>
          <w:b/>
          <w:color w:val="0070C0"/>
          <w:sz w:val="22"/>
          <w:szCs w:val="22"/>
          <w:u w:val="single"/>
        </w:rPr>
        <w:t>S</w:t>
      </w:r>
      <w:r w:rsidR="007B741B" w:rsidRPr="009D6BE6">
        <w:rPr>
          <w:rFonts w:asciiTheme="minorHAnsi" w:eastAsia="Arial" w:hAnsiTheme="minorHAnsi" w:cstheme="minorHAnsi"/>
          <w:b/>
          <w:i/>
          <w:iCs/>
          <w:color w:val="0070C0"/>
          <w:sz w:val="22"/>
          <w:szCs w:val="22"/>
          <w:u w:val="single"/>
        </w:rPr>
        <w:t>i la société contrôle d'autres sociétés, ajouter :</w:t>
      </w:r>
    </w:p>
    <w:p w14:paraId="4B63B070" w14:textId="77777777" w:rsidR="007B741B" w:rsidRPr="00557F2E" w:rsidRDefault="007B741B" w:rsidP="00562063">
      <w:pPr>
        <w:pStyle w:val="Paragraphedeliste"/>
        <w:numPr>
          <w:ilvl w:val="1"/>
          <w:numId w:val="1"/>
        </w:numPr>
        <w:jc w:val="both"/>
        <w:rPr>
          <w:rStyle w:val="ElApptiartf"/>
          <w:rFonts w:asciiTheme="minorHAnsi" w:eastAsia="Arial" w:hAnsiTheme="minorHAnsi" w:cstheme="minorHAnsi"/>
          <w:i/>
          <w:sz w:val="22"/>
          <w:szCs w:val="22"/>
        </w:rPr>
      </w:pPr>
      <w:r w:rsidRPr="00557F2E">
        <w:rPr>
          <w:rStyle w:val="ElApptiartf"/>
          <w:rFonts w:asciiTheme="minorHAnsi" w:eastAsia="Arial" w:hAnsiTheme="minorHAnsi" w:cstheme="minorHAnsi"/>
          <w:i/>
          <w:sz w:val="22"/>
          <w:szCs w:val="22"/>
        </w:rPr>
        <w:t>Sociétés contrôlées</w:t>
      </w:r>
    </w:p>
    <w:p w14:paraId="4A74A017" w14:textId="77777777" w:rsidR="007B741B" w:rsidRPr="007B741B" w:rsidRDefault="007B741B" w:rsidP="005C4C2B">
      <w:pPr>
        <w:pStyle w:val="ElAppp"/>
        <w:spacing w:before="75" w:after="75"/>
        <w:ind w:right="15"/>
        <w:rPr>
          <w:rFonts w:asciiTheme="minorHAnsi" w:hAnsiTheme="minorHAnsi" w:cstheme="minorHAnsi"/>
          <w:sz w:val="22"/>
          <w:szCs w:val="22"/>
        </w:rPr>
      </w:pPr>
      <w:r w:rsidRPr="007B741B">
        <w:rPr>
          <w:rFonts w:asciiTheme="minorHAnsi" w:hAnsiTheme="minorHAnsi" w:cstheme="minorHAnsi"/>
          <w:sz w:val="22"/>
          <w:szCs w:val="22"/>
        </w:rPr>
        <w:t>Nous vous rappelons que notre Société contrôle, au sens de l'article L. 233-3 du code de commerce, les sociétés suivantes :</w:t>
      </w:r>
    </w:p>
    <w:p w14:paraId="772E5F4E" w14:textId="77777777" w:rsidR="00B91A8C" w:rsidRPr="00B91A8C" w:rsidRDefault="00B91A8C" w:rsidP="00B91A8C">
      <w:pPr>
        <w:pStyle w:val="ElAppp"/>
        <w:numPr>
          <w:ilvl w:val="0"/>
          <w:numId w:val="21"/>
        </w:numPr>
        <w:spacing w:before="75" w:after="75"/>
        <w:ind w:right="15"/>
        <w:rPr>
          <w:rFonts w:asciiTheme="minorHAnsi" w:hAnsiTheme="minorHAnsi" w:cstheme="minorHAnsi"/>
          <w:sz w:val="22"/>
          <w:szCs w:val="22"/>
          <w:highlight w:val="yellow"/>
        </w:rPr>
      </w:pPr>
      <w:r w:rsidRPr="00B91A8C">
        <w:rPr>
          <w:rFonts w:asciiTheme="minorHAnsi" w:hAnsiTheme="minorHAnsi" w:cstheme="minorHAnsi"/>
          <w:sz w:val="22"/>
          <w:szCs w:val="22"/>
          <w:highlight w:val="yellow"/>
        </w:rPr>
        <w:t>..... (</w:t>
      </w:r>
      <w:proofErr w:type="gramStart"/>
      <w:r w:rsidRPr="00B91A8C">
        <w:rPr>
          <w:rFonts w:asciiTheme="minorHAnsi" w:hAnsiTheme="minorHAnsi" w:cstheme="minorHAnsi"/>
          <w:sz w:val="22"/>
          <w:szCs w:val="22"/>
          <w:highlight w:val="yellow"/>
        </w:rPr>
        <w:t>adresse</w:t>
      </w:r>
      <w:proofErr w:type="gramEnd"/>
      <w:r w:rsidRPr="00B91A8C">
        <w:rPr>
          <w:rFonts w:asciiTheme="minorHAnsi" w:hAnsiTheme="minorHAnsi" w:cstheme="minorHAnsi"/>
          <w:sz w:val="22"/>
          <w:szCs w:val="22"/>
          <w:highlight w:val="yellow"/>
        </w:rPr>
        <w:t xml:space="preserve"> et numéro SIRET) ;</w:t>
      </w:r>
    </w:p>
    <w:p w14:paraId="490B2214" w14:textId="77777777" w:rsidR="00B91A8C" w:rsidRPr="00B91A8C" w:rsidRDefault="00B91A8C" w:rsidP="00B91A8C">
      <w:pPr>
        <w:pStyle w:val="ElAppp"/>
        <w:numPr>
          <w:ilvl w:val="0"/>
          <w:numId w:val="21"/>
        </w:numPr>
        <w:spacing w:before="75" w:after="75"/>
        <w:ind w:right="15"/>
        <w:rPr>
          <w:rFonts w:asciiTheme="minorHAnsi" w:hAnsiTheme="minorHAnsi" w:cstheme="minorHAnsi"/>
          <w:sz w:val="22"/>
          <w:szCs w:val="22"/>
          <w:highlight w:val="yellow"/>
        </w:rPr>
      </w:pPr>
      <w:r w:rsidRPr="00B91A8C">
        <w:rPr>
          <w:rFonts w:asciiTheme="minorHAnsi" w:hAnsiTheme="minorHAnsi" w:cstheme="minorHAnsi"/>
          <w:sz w:val="22"/>
          <w:szCs w:val="22"/>
          <w:highlight w:val="yellow"/>
        </w:rPr>
        <w:t>..... (</w:t>
      </w:r>
      <w:proofErr w:type="gramStart"/>
      <w:r w:rsidRPr="00B91A8C">
        <w:rPr>
          <w:rFonts w:asciiTheme="minorHAnsi" w:hAnsiTheme="minorHAnsi" w:cstheme="minorHAnsi"/>
          <w:sz w:val="22"/>
          <w:szCs w:val="22"/>
          <w:highlight w:val="yellow"/>
        </w:rPr>
        <w:t>adresse</w:t>
      </w:r>
      <w:proofErr w:type="gramEnd"/>
      <w:r w:rsidRPr="00B91A8C">
        <w:rPr>
          <w:rFonts w:asciiTheme="minorHAnsi" w:hAnsiTheme="minorHAnsi" w:cstheme="minorHAnsi"/>
          <w:sz w:val="22"/>
          <w:szCs w:val="22"/>
          <w:highlight w:val="yellow"/>
        </w:rPr>
        <w:t xml:space="preserve"> et numéro SIRET).</w:t>
      </w:r>
    </w:p>
    <w:p w14:paraId="4B274516" w14:textId="77777777" w:rsidR="007B741B" w:rsidRPr="007B741B" w:rsidRDefault="007B741B" w:rsidP="005C4C2B">
      <w:pPr>
        <w:rPr>
          <w:rFonts w:asciiTheme="minorHAnsi" w:eastAsia="Arial" w:hAnsiTheme="minorHAnsi" w:cstheme="minorHAnsi"/>
          <w:sz w:val="22"/>
          <w:szCs w:val="22"/>
        </w:rPr>
      </w:pPr>
    </w:p>
    <w:p w14:paraId="3C924571" w14:textId="77777777" w:rsidR="007B741B" w:rsidRPr="009D6BE6" w:rsidRDefault="007B741B" w:rsidP="00562063">
      <w:pPr>
        <w:pBdr>
          <w:left w:val="none" w:sz="0" w:space="31" w:color="auto"/>
        </w:pBdr>
        <w:ind w:firstLine="375"/>
        <w:rPr>
          <w:rFonts w:asciiTheme="minorHAnsi" w:eastAsia="Arial" w:hAnsiTheme="minorHAnsi" w:cstheme="minorHAnsi"/>
          <w:b/>
          <w:color w:val="0070C0"/>
          <w:sz w:val="22"/>
          <w:szCs w:val="22"/>
          <w:u w:val="single"/>
        </w:rPr>
      </w:pPr>
      <w:r w:rsidRPr="009D6BE6">
        <w:rPr>
          <w:rFonts w:asciiTheme="minorHAnsi" w:eastAsia="Arial" w:hAnsiTheme="minorHAnsi" w:cstheme="minorHAnsi"/>
          <w:b/>
          <w:i/>
          <w:iCs/>
          <w:color w:val="0070C0"/>
          <w:sz w:val="22"/>
          <w:szCs w:val="22"/>
          <w:u w:val="single"/>
        </w:rPr>
        <w:t xml:space="preserve">En cas </w:t>
      </w:r>
      <w:r w:rsidR="009D6BE6">
        <w:rPr>
          <w:rFonts w:asciiTheme="minorHAnsi" w:eastAsia="Arial" w:hAnsiTheme="minorHAnsi" w:cstheme="minorHAnsi"/>
          <w:b/>
          <w:i/>
          <w:iCs/>
          <w:color w:val="0070C0"/>
          <w:sz w:val="22"/>
          <w:szCs w:val="22"/>
          <w:u w:val="single"/>
        </w:rPr>
        <w:t>de situation de participations croisées avec d’autres sociétés</w:t>
      </w:r>
      <w:r w:rsidRPr="009D6BE6">
        <w:rPr>
          <w:rFonts w:asciiTheme="minorHAnsi" w:eastAsia="Arial" w:hAnsiTheme="minorHAnsi" w:cstheme="minorHAnsi"/>
          <w:b/>
          <w:i/>
          <w:iCs/>
          <w:color w:val="0070C0"/>
          <w:sz w:val="22"/>
          <w:szCs w:val="22"/>
          <w:u w:val="single"/>
        </w:rPr>
        <w:t> :</w:t>
      </w:r>
    </w:p>
    <w:p w14:paraId="527EE1D5" w14:textId="77777777" w:rsidR="007B741B" w:rsidRPr="00557F2E" w:rsidRDefault="007B741B" w:rsidP="00562063">
      <w:pPr>
        <w:pStyle w:val="Paragraphedeliste"/>
        <w:numPr>
          <w:ilvl w:val="1"/>
          <w:numId w:val="1"/>
        </w:numPr>
        <w:jc w:val="both"/>
        <w:rPr>
          <w:rStyle w:val="ElApptiartf"/>
          <w:rFonts w:asciiTheme="minorHAnsi" w:eastAsia="Arial" w:hAnsiTheme="minorHAnsi" w:cstheme="minorHAnsi"/>
          <w:i/>
          <w:sz w:val="22"/>
          <w:szCs w:val="22"/>
        </w:rPr>
      </w:pPr>
      <w:r w:rsidRPr="00557F2E">
        <w:rPr>
          <w:rStyle w:val="ElApptiartf"/>
          <w:rFonts w:asciiTheme="minorHAnsi" w:eastAsia="Arial" w:hAnsiTheme="minorHAnsi" w:cstheme="minorHAnsi"/>
          <w:i/>
          <w:sz w:val="22"/>
          <w:szCs w:val="22"/>
        </w:rPr>
        <w:t>Informations sur les participations croisées</w:t>
      </w:r>
    </w:p>
    <w:p w14:paraId="68AA83CA" w14:textId="77777777" w:rsidR="007B741B" w:rsidRPr="007B741B" w:rsidRDefault="007B741B" w:rsidP="009D6BE6">
      <w:pPr>
        <w:pStyle w:val="ElAppp"/>
        <w:spacing w:before="75" w:after="75"/>
        <w:ind w:right="15"/>
        <w:jc w:val="both"/>
        <w:rPr>
          <w:rFonts w:asciiTheme="minorHAnsi" w:hAnsiTheme="minorHAnsi" w:cstheme="minorHAnsi"/>
          <w:sz w:val="22"/>
          <w:szCs w:val="22"/>
        </w:rPr>
      </w:pPr>
      <w:r w:rsidRPr="007B741B">
        <w:rPr>
          <w:rFonts w:asciiTheme="minorHAnsi" w:hAnsiTheme="minorHAnsi" w:cstheme="minorHAnsi"/>
          <w:sz w:val="22"/>
          <w:szCs w:val="22"/>
        </w:rPr>
        <w:t xml:space="preserve">Par application de l'article R. 233-19 du code de commerce, nous avons informé la société </w:t>
      </w:r>
      <w:r w:rsidR="009D6BE6" w:rsidRPr="009D6BE6">
        <w:rPr>
          <w:rFonts w:asciiTheme="minorHAnsi" w:hAnsiTheme="minorHAnsi" w:cstheme="minorHAnsi"/>
          <w:sz w:val="22"/>
          <w:szCs w:val="22"/>
          <w:highlight w:val="yellow"/>
        </w:rPr>
        <w:t>………………………</w:t>
      </w:r>
      <w:r w:rsidRPr="007B741B">
        <w:rPr>
          <w:rFonts w:asciiTheme="minorHAnsi" w:hAnsiTheme="minorHAnsi" w:cstheme="minorHAnsi"/>
          <w:sz w:val="22"/>
          <w:szCs w:val="22"/>
        </w:rPr>
        <w:t xml:space="preserve"> que nous détenions une participation dans son capital supérieure à 10 %.</w:t>
      </w:r>
    </w:p>
    <w:p w14:paraId="708ECD4C" w14:textId="77777777" w:rsidR="007B741B" w:rsidRPr="007B741B" w:rsidRDefault="007B741B" w:rsidP="005C4C2B">
      <w:pPr>
        <w:rPr>
          <w:rFonts w:asciiTheme="minorHAnsi" w:eastAsia="Arial" w:hAnsiTheme="minorHAnsi" w:cstheme="minorHAnsi"/>
          <w:sz w:val="22"/>
          <w:szCs w:val="22"/>
        </w:rPr>
      </w:pPr>
    </w:p>
    <w:p w14:paraId="3166D28C" w14:textId="77777777" w:rsidR="007B741B" w:rsidRPr="005C4C2B" w:rsidRDefault="007B741B" w:rsidP="005C4C2B">
      <w:pPr>
        <w:pBdr>
          <w:left w:val="none" w:sz="0" w:space="31" w:color="auto"/>
        </w:pBdr>
        <w:rPr>
          <w:rFonts w:asciiTheme="minorHAnsi" w:eastAsia="Arial" w:hAnsiTheme="minorHAnsi" w:cstheme="minorHAnsi"/>
          <w:color w:val="0070C0"/>
          <w:sz w:val="22"/>
          <w:szCs w:val="22"/>
          <w:u w:val="single"/>
        </w:rPr>
      </w:pPr>
      <w:r w:rsidRPr="005C4C2B">
        <w:rPr>
          <w:rFonts w:asciiTheme="minorHAnsi" w:eastAsia="Arial" w:hAnsiTheme="minorHAnsi" w:cstheme="minorHAnsi"/>
          <w:i/>
          <w:iCs/>
          <w:color w:val="0070C0"/>
          <w:sz w:val="22"/>
          <w:szCs w:val="22"/>
          <w:u w:val="single"/>
        </w:rPr>
        <w:t>En cas de régularisation des participations croisées, ajouter :</w:t>
      </w:r>
    </w:p>
    <w:p w14:paraId="50A81B1A" w14:textId="77777777" w:rsidR="007B741B" w:rsidRPr="007B741B" w:rsidRDefault="007B741B" w:rsidP="009D6BE6">
      <w:pPr>
        <w:pStyle w:val="ElAppp"/>
        <w:spacing w:before="75" w:after="75"/>
        <w:ind w:right="15"/>
        <w:jc w:val="both"/>
        <w:rPr>
          <w:rFonts w:asciiTheme="minorHAnsi" w:hAnsiTheme="minorHAnsi" w:cstheme="minorHAnsi"/>
          <w:sz w:val="22"/>
          <w:szCs w:val="22"/>
        </w:rPr>
      </w:pPr>
      <w:r w:rsidRPr="007B741B">
        <w:rPr>
          <w:rFonts w:asciiTheme="minorHAnsi" w:hAnsiTheme="minorHAnsi" w:cstheme="minorHAnsi"/>
          <w:sz w:val="22"/>
          <w:szCs w:val="22"/>
        </w:rPr>
        <w:t>Conformément à l'article R. 233-19 du code de commerce, nous vous précisons, qu'en application de l'article L. 233-30du code de commerce relatif aux participations réciproques, nous avons procédé aux aliénations de titres suivantes :</w:t>
      </w:r>
    </w:p>
    <w:p w14:paraId="5C2490E8" w14:textId="77777777" w:rsidR="007B741B" w:rsidRPr="007B741B" w:rsidRDefault="007B741B" w:rsidP="005C4C2B">
      <w:pPr>
        <w:rPr>
          <w:rFonts w:asciiTheme="minorHAnsi" w:eastAsia="Arial" w:hAnsiTheme="minorHAnsi" w:cstheme="minorHAnsi"/>
          <w:sz w:val="22"/>
          <w:szCs w:val="22"/>
        </w:rPr>
      </w:pPr>
    </w:p>
    <w:p w14:paraId="01D7F3AB" w14:textId="77777777" w:rsidR="007B741B" w:rsidRPr="007B741B" w:rsidRDefault="005C4C2B" w:rsidP="005C4C2B">
      <w:pPr>
        <w:rPr>
          <w:rFonts w:asciiTheme="minorHAnsi" w:eastAsia="Arial" w:hAnsiTheme="minorHAnsi" w:cstheme="minorHAnsi"/>
          <w:sz w:val="22"/>
          <w:szCs w:val="22"/>
        </w:rPr>
      </w:pPr>
      <w:r w:rsidRPr="00B91A8C">
        <w:rPr>
          <w:rFonts w:asciiTheme="minorHAnsi" w:eastAsia="Arial" w:hAnsiTheme="minorHAnsi" w:cstheme="minorHAnsi"/>
          <w:sz w:val="22"/>
          <w:szCs w:val="22"/>
          <w:highlight w:val="yellow"/>
        </w:rPr>
        <w:t>……………………………………………………………………………………</w:t>
      </w:r>
    </w:p>
    <w:p w14:paraId="54ABA35D" w14:textId="77777777" w:rsidR="005C4C2B" w:rsidRDefault="005C4C2B" w:rsidP="007B741B">
      <w:pPr>
        <w:rPr>
          <w:rStyle w:val="ElApptiartf"/>
          <w:rFonts w:asciiTheme="minorHAnsi" w:eastAsia="Arial" w:hAnsiTheme="minorHAnsi" w:cstheme="minorHAnsi"/>
          <w:sz w:val="22"/>
          <w:szCs w:val="22"/>
        </w:rPr>
      </w:pPr>
    </w:p>
    <w:p w14:paraId="57A70220" w14:textId="77777777" w:rsidR="005C4C2B" w:rsidRDefault="005C4C2B" w:rsidP="007B741B">
      <w:pPr>
        <w:rPr>
          <w:rStyle w:val="ElApptiartf"/>
          <w:rFonts w:asciiTheme="minorHAnsi" w:eastAsia="Arial" w:hAnsiTheme="minorHAnsi" w:cstheme="minorHAnsi"/>
          <w:sz w:val="22"/>
          <w:szCs w:val="22"/>
        </w:rPr>
      </w:pPr>
    </w:p>
    <w:p w14:paraId="3D096037" w14:textId="77777777" w:rsidR="007B741B" w:rsidRPr="007B741B" w:rsidRDefault="00C65FB6" w:rsidP="00C65FB6">
      <w:pPr>
        <w:pStyle w:val="Paragraphedeliste"/>
        <w:numPr>
          <w:ilvl w:val="0"/>
          <w:numId w:val="1"/>
        </w:numPr>
        <w:pBdr>
          <w:top w:val="single" w:sz="4" w:space="1" w:color="auto"/>
          <w:left w:val="single" w:sz="4" w:space="4" w:color="auto"/>
          <w:bottom w:val="single" w:sz="4" w:space="1" w:color="auto"/>
          <w:right w:val="single" w:sz="4" w:space="4" w:color="auto"/>
        </w:pBdr>
        <w:jc w:val="both"/>
        <w:rPr>
          <w:rFonts w:asciiTheme="minorHAnsi" w:eastAsia="Arial" w:hAnsiTheme="minorHAnsi" w:cstheme="minorHAnsi"/>
          <w:sz w:val="22"/>
          <w:szCs w:val="22"/>
        </w:rPr>
      </w:pPr>
      <w:r>
        <w:rPr>
          <w:rStyle w:val="ElApptiartf"/>
          <w:rFonts w:asciiTheme="minorHAnsi" w:eastAsia="Arial" w:hAnsiTheme="minorHAnsi" w:cstheme="minorHAnsi"/>
          <w:sz w:val="22"/>
          <w:szCs w:val="22"/>
        </w:rPr>
        <w:t>Méthode de p</w:t>
      </w:r>
      <w:r w:rsidR="007B741B" w:rsidRPr="007B741B">
        <w:rPr>
          <w:rStyle w:val="ElApptiartf"/>
          <w:rFonts w:asciiTheme="minorHAnsi" w:eastAsia="Arial" w:hAnsiTheme="minorHAnsi" w:cstheme="minorHAnsi"/>
          <w:sz w:val="22"/>
          <w:szCs w:val="22"/>
        </w:rPr>
        <w:t>résentation des comptes annuels et des résultats de l'exercice</w:t>
      </w:r>
    </w:p>
    <w:p w14:paraId="2BBCE89C" w14:textId="77777777" w:rsidR="00E80666" w:rsidRDefault="00E80666" w:rsidP="007B741B">
      <w:pPr>
        <w:pStyle w:val="ElAppp"/>
        <w:spacing w:before="75" w:after="75"/>
        <w:ind w:left="15" w:right="15"/>
        <w:rPr>
          <w:rFonts w:asciiTheme="minorHAnsi" w:hAnsiTheme="minorHAnsi" w:cstheme="minorHAnsi"/>
          <w:i/>
          <w:color w:val="0070C0"/>
          <w:sz w:val="22"/>
          <w:szCs w:val="22"/>
          <w:u w:val="single"/>
        </w:rPr>
      </w:pPr>
    </w:p>
    <w:p w14:paraId="09347F38" w14:textId="77777777" w:rsidR="00E80666" w:rsidRPr="00E80666" w:rsidRDefault="00E80666" w:rsidP="007B741B">
      <w:pPr>
        <w:pStyle w:val="ElAppp"/>
        <w:spacing w:before="75" w:after="75"/>
        <w:ind w:left="15" w:right="15"/>
        <w:rPr>
          <w:rFonts w:asciiTheme="minorHAnsi" w:hAnsiTheme="minorHAnsi" w:cstheme="minorHAnsi"/>
          <w:i/>
          <w:color w:val="0070C0"/>
          <w:sz w:val="22"/>
          <w:szCs w:val="22"/>
          <w:u w:val="single"/>
        </w:rPr>
      </w:pPr>
      <w:r w:rsidRPr="00E80666">
        <w:rPr>
          <w:rFonts w:asciiTheme="minorHAnsi" w:hAnsiTheme="minorHAnsi" w:cstheme="minorHAnsi"/>
          <w:i/>
          <w:color w:val="0070C0"/>
          <w:sz w:val="22"/>
          <w:szCs w:val="22"/>
          <w:u w:val="single"/>
        </w:rPr>
        <w:t>S’il n’y pas eu de changement de méthode comptables par rapport à l’exercice précédent, indiquer :</w:t>
      </w:r>
    </w:p>
    <w:p w14:paraId="3E0132F4" w14:textId="77777777" w:rsidR="00E80666" w:rsidRDefault="007B741B" w:rsidP="007B741B">
      <w:pPr>
        <w:pStyle w:val="ElAppp"/>
        <w:spacing w:before="75" w:after="75"/>
        <w:ind w:left="15" w:right="15"/>
        <w:rPr>
          <w:rFonts w:asciiTheme="minorHAnsi" w:hAnsiTheme="minorHAnsi" w:cstheme="minorHAnsi"/>
          <w:sz w:val="22"/>
          <w:szCs w:val="22"/>
        </w:rPr>
      </w:pPr>
      <w:r w:rsidRPr="007B741B">
        <w:rPr>
          <w:rFonts w:asciiTheme="minorHAnsi" w:hAnsiTheme="minorHAnsi" w:cstheme="minorHAnsi"/>
          <w:sz w:val="22"/>
          <w:szCs w:val="22"/>
        </w:rPr>
        <w:t>Les comptes annuels de l'exercice clos de notre Société, soumis à votre approbation, ont été établis selon les mêmes formes et les mêmes méthodes que les années précédentes.</w:t>
      </w:r>
    </w:p>
    <w:p w14:paraId="4F0C898A" w14:textId="77777777" w:rsidR="00E80666" w:rsidRDefault="00E80666" w:rsidP="007B741B">
      <w:pPr>
        <w:pStyle w:val="ElAppp"/>
        <w:spacing w:before="75" w:after="75"/>
        <w:ind w:left="15" w:right="15"/>
        <w:rPr>
          <w:rFonts w:asciiTheme="minorHAnsi" w:hAnsiTheme="minorHAnsi" w:cstheme="minorHAnsi"/>
          <w:sz w:val="22"/>
          <w:szCs w:val="22"/>
        </w:rPr>
      </w:pPr>
    </w:p>
    <w:p w14:paraId="2F05573D" w14:textId="77777777" w:rsidR="007B741B" w:rsidRPr="00E80666" w:rsidRDefault="007B741B" w:rsidP="007B741B">
      <w:pPr>
        <w:pStyle w:val="ElAppp"/>
        <w:spacing w:before="75" w:after="75"/>
        <w:ind w:left="15" w:right="15"/>
        <w:rPr>
          <w:rFonts w:asciiTheme="minorHAnsi" w:hAnsiTheme="minorHAnsi" w:cstheme="minorHAnsi"/>
          <w:i/>
          <w:color w:val="0070C0"/>
          <w:sz w:val="22"/>
          <w:szCs w:val="22"/>
          <w:u w:val="single"/>
        </w:rPr>
      </w:pPr>
      <w:proofErr w:type="gramStart"/>
      <w:r w:rsidRPr="00E80666">
        <w:rPr>
          <w:rFonts w:asciiTheme="minorHAnsi" w:hAnsiTheme="minorHAnsi" w:cstheme="minorHAnsi"/>
          <w:i/>
          <w:color w:val="0070C0"/>
          <w:sz w:val="22"/>
          <w:szCs w:val="22"/>
          <w:u w:val="single"/>
        </w:rPr>
        <w:t>si</w:t>
      </w:r>
      <w:proofErr w:type="gramEnd"/>
      <w:r w:rsidRPr="00E80666">
        <w:rPr>
          <w:rFonts w:asciiTheme="minorHAnsi" w:hAnsiTheme="minorHAnsi" w:cstheme="minorHAnsi"/>
          <w:i/>
          <w:color w:val="0070C0"/>
          <w:sz w:val="22"/>
          <w:szCs w:val="22"/>
          <w:u w:val="single"/>
        </w:rPr>
        <w:t xml:space="preserve"> une autre méthode a été employée, la mentionner ici, préciser en quoi elle diffère, la raison et les conséquences du changement intervenu.</w:t>
      </w:r>
    </w:p>
    <w:p w14:paraId="7AF08C68" w14:textId="77777777" w:rsidR="00562063" w:rsidRPr="007B741B" w:rsidRDefault="00562063" w:rsidP="007B741B">
      <w:pPr>
        <w:pStyle w:val="ElAppp"/>
        <w:spacing w:before="75" w:after="75"/>
        <w:ind w:left="15" w:right="15"/>
        <w:rPr>
          <w:rFonts w:asciiTheme="minorHAnsi" w:hAnsiTheme="minorHAnsi" w:cstheme="minorHAnsi"/>
          <w:sz w:val="22"/>
          <w:szCs w:val="22"/>
        </w:rPr>
      </w:pPr>
    </w:p>
    <w:p w14:paraId="79477C65" w14:textId="77777777" w:rsidR="007B741B" w:rsidRPr="007B741B" w:rsidRDefault="007B741B" w:rsidP="00C65FB6">
      <w:pPr>
        <w:pStyle w:val="Paragraphedeliste"/>
        <w:numPr>
          <w:ilvl w:val="0"/>
          <w:numId w:val="1"/>
        </w:numPr>
        <w:pBdr>
          <w:top w:val="single" w:sz="4" w:space="1" w:color="auto"/>
          <w:left w:val="single" w:sz="4" w:space="4" w:color="auto"/>
          <w:bottom w:val="single" w:sz="4" w:space="1" w:color="auto"/>
          <w:right w:val="single" w:sz="4" w:space="4" w:color="auto"/>
        </w:pBdr>
        <w:jc w:val="both"/>
        <w:rPr>
          <w:rFonts w:asciiTheme="minorHAnsi" w:eastAsia="Arial" w:hAnsiTheme="minorHAnsi" w:cstheme="minorHAnsi"/>
          <w:sz w:val="22"/>
          <w:szCs w:val="22"/>
        </w:rPr>
      </w:pPr>
      <w:r w:rsidRPr="007B741B">
        <w:rPr>
          <w:rStyle w:val="ElApptiartf"/>
          <w:rFonts w:asciiTheme="minorHAnsi" w:eastAsia="Arial" w:hAnsiTheme="minorHAnsi" w:cstheme="minorHAnsi"/>
          <w:sz w:val="22"/>
          <w:szCs w:val="22"/>
        </w:rPr>
        <w:t xml:space="preserve"> Proposition d'affectation du résultat</w:t>
      </w:r>
    </w:p>
    <w:p w14:paraId="467C3064" w14:textId="77777777" w:rsidR="00E80666" w:rsidRDefault="00E80666" w:rsidP="007B741B">
      <w:pPr>
        <w:pStyle w:val="ElAppchoix"/>
        <w:rPr>
          <w:rFonts w:asciiTheme="minorHAnsi" w:eastAsia="Arial" w:hAnsiTheme="minorHAnsi" w:cstheme="minorHAnsi"/>
          <w:sz w:val="22"/>
          <w:szCs w:val="22"/>
        </w:rPr>
      </w:pPr>
    </w:p>
    <w:p w14:paraId="2559565B" w14:textId="77777777" w:rsidR="00B91A8C" w:rsidRDefault="009B4F2F" w:rsidP="007B741B">
      <w:pPr>
        <w:pStyle w:val="ElAppchoix"/>
        <w:rPr>
          <w:rFonts w:asciiTheme="minorHAnsi" w:eastAsia="Arial" w:hAnsiTheme="minorHAnsi" w:cstheme="minorHAnsi"/>
          <w:sz w:val="22"/>
          <w:szCs w:val="22"/>
        </w:rPr>
      </w:pPr>
      <w:r>
        <w:rPr>
          <w:rFonts w:asciiTheme="minorHAnsi" w:eastAsia="Arial" w:hAnsiTheme="minorHAnsi" w:cstheme="minorHAnsi"/>
          <w:sz w:val="22"/>
          <w:szCs w:val="22"/>
        </w:rPr>
        <w:t>Nous vous proposons d’affecter comme suit ...</w:t>
      </w:r>
    </w:p>
    <w:p w14:paraId="6F52955B" w14:textId="77777777" w:rsidR="00B91A8C" w:rsidRDefault="00B91A8C" w:rsidP="007B741B">
      <w:pPr>
        <w:pStyle w:val="ElAppchoix"/>
        <w:rPr>
          <w:rFonts w:asciiTheme="minorHAnsi" w:eastAsia="Arial" w:hAnsiTheme="minorHAnsi" w:cstheme="minorHAnsi"/>
          <w:sz w:val="22"/>
          <w:szCs w:val="22"/>
        </w:rPr>
      </w:pPr>
    </w:p>
    <w:p w14:paraId="4E38BC05" w14:textId="77777777" w:rsidR="009B4F2F" w:rsidRDefault="009B4F2F" w:rsidP="007B741B">
      <w:pPr>
        <w:pStyle w:val="ElAppchoix"/>
        <w:rPr>
          <w:rFonts w:asciiTheme="minorHAnsi" w:eastAsia="Arial" w:hAnsiTheme="minorHAnsi" w:cstheme="minorHAnsi"/>
          <w:b/>
          <w:i/>
          <w:color w:val="0070C0"/>
          <w:sz w:val="22"/>
          <w:szCs w:val="22"/>
          <w:u w:val="single"/>
        </w:rPr>
      </w:pPr>
      <w:r>
        <w:rPr>
          <w:rFonts w:asciiTheme="minorHAnsi" w:eastAsia="Arial" w:hAnsiTheme="minorHAnsi" w:cstheme="minorHAnsi"/>
          <w:sz w:val="22"/>
          <w:szCs w:val="22"/>
        </w:rPr>
        <w:t xml:space="preserve"> </w:t>
      </w:r>
      <w:r w:rsidRPr="00B91A8C">
        <w:rPr>
          <w:rFonts w:asciiTheme="minorHAnsi" w:eastAsia="Arial" w:hAnsiTheme="minorHAnsi" w:cstheme="minorHAnsi"/>
          <w:b/>
          <w:i/>
          <w:color w:val="0070C0"/>
          <w:sz w:val="22"/>
          <w:szCs w:val="22"/>
          <w:highlight w:val="yellow"/>
          <w:u w:val="single"/>
        </w:rPr>
        <w:t>Reprendre ici la proposition d’affectation du résultat figurant dans le projet des résolutions</w:t>
      </w:r>
      <w:r w:rsidRPr="009B4F2F">
        <w:rPr>
          <w:rFonts w:asciiTheme="minorHAnsi" w:eastAsia="Arial" w:hAnsiTheme="minorHAnsi" w:cstheme="minorHAnsi"/>
          <w:b/>
          <w:i/>
          <w:color w:val="0070C0"/>
          <w:sz w:val="22"/>
          <w:szCs w:val="22"/>
          <w:u w:val="single"/>
        </w:rPr>
        <w:t xml:space="preserve"> </w:t>
      </w:r>
    </w:p>
    <w:p w14:paraId="7191DE4F" w14:textId="77777777" w:rsidR="00B91A8C" w:rsidRPr="009B4F2F" w:rsidRDefault="00B91A8C" w:rsidP="007B741B">
      <w:pPr>
        <w:pStyle w:val="ElAppchoix"/>
        <w:rPr>
          <w:rFonts w:asciiTheme="minorHAnsi" w:eastAsia="Arial" w:hAnsiTheme="minorHAnsi" w:cstheme="minorHAnsi"/>
          <w:b/>
          <w:i/>
          <w:color w:val="0070C0"/>
          <w:sz w:val="22"/>
          <w:szCs w:val="22"/>
          <w:u w:val="single"/>
        </w:rPr>
      </w:pPr>
    </w:p>
    <w:p w14:paraId="040A7C62" w14:textId="77777777" w:rsidR="007B741B" w:rsidRPr="007B741B" w:rsidRDefault="007B741B" w:rsidP="007B741B">
      <w:pPr>
        <w:ind w:left="900"/>
        <w:rPr>
          <w:rFonts w:asciiTheme="minorHAnsi" w:eastAsia="Arial" w:hAnsiTheme="minorHAnsi" w:cstheme="minorHAnsi"/>
          <w:sz w:val="22"/>
          <w:szCs w:val="22"/>
        </w:rPr>
      </w:pPr>
    </w:p>
    <w:p w14:paraId="21525C7F" w14:textId="77777777" w:rsidR="007B741B" w:rsidRPr="007B741B" w:rsidRDefault="007B741B" w:rsidP="00C65FB6">
      <w:pPr>
        <w:pStyle w:val="Paragraphedeliste"/>
        <w:numPr>
          <w:ilvl w:val="0"/>
          <w:numId w:val="1"/>
        </w:numPr>
        <w:pBdr>
          <w:top w:val="single" w:sz="4" w:space="1" w:color="auto"/>
          <w:left w:val="single" w:sz="4" w:space="4" w:color="auto"/>
          <w:bottom w:val="single" w:sz="4" w:space="1" w:color="auto"/>
          <w:right w:val="single" w:sz="4" w:space="4" w:color="auto"/>
        </w:pBdr>
        <w:jc w:val="both"/>
        <w:rPr>
          <w:rFonts w:asciiTheme="minorHAnsi" w:eastAsia="Arial" w:hAnsiTheme="minorHAnsi" w:cstheme="minorHAnsi"/>
          <w:sz w:val="22"/>
          <w:szCs w:val="22"/>
        </w:rPr>
      </w:pPr>
      <w:r w:rsidRPr="007B741B">
        <w:rPr>
          <w:rStyle w:val="ElApptiartf"/>
          <w:rFonts w:asciiTheme="minorHAnsi" w:eastAsia="Arial" w:hAnsiTheme="minorHAnsi" w:cstheme="minorHAnsi"/>
          <w:sz w:val="22"/>
          <w:szCs w:val="22"/>
        </w:rPr>
        <w:t>Dividendes distribués antérieurement</w:t>
      </w:r>
    </w:p>
    <w:p w14:paraId="6FB34402" w14:textId="77777777" w:rsidR="00E80666" w:rsidRDefault="00E80666" w:rsidP="007B741B">
      <w:pPr>
        <w:pStyle w:val="ElAppchoix"/>
        <w:rPr>
          <w:rFonts w:asciiTheme="minorHAnsi" w:eastAsia="Arial" w:hAnsiTheme="minorHAnsi" w:cstheme="minorHAnsi"/>
          <w:sz w:val="22"/>
          <w:szCs w:val="22"/>
        </w:rPr>
      </w:pPr>
    </w:p>
    <w:p w14:paraId="4B44F2B1" w14:textId="77777777" w:rsidR="007B741B" w:rsidRPr="00B91A8C" w:rsidRDefault="007B741B" w:rsidP="007B741B">
      <w:pPr>
        <w:pStyle w:val="ElAppchoix"/>
        <w:rPr>
          <w:rFonts w:asciiTheme="minorHAnsi" w:eastAsia="Arial" w:hAnsiTheme="minorHAnsi" w:cstheme="minorHAnsi"/>
          <w:color w:val="0070C0"/>
          <w:sz w:val="22"/>
          <w:szCs w:val="22"/>
          <w:u w:val="single"/>
        </w:rPr>
      </w:pPr>
      <w:r w:rsidRPr="00B91A8C">
        <w:rPr>
          <w:rFonts w:asciiTheme="minorHAnsi" w:eastAsia="Arial" w:hAnsiTheme="minorHAnsi" w:cstheme="minorHAnsi"/>
          <w:i/>
          <w:iCs/>
          <w:color w:val="0070C0"/>
          <w:sz w:val="22"/>
          <w:szCs w:val="22"/>
          <w:u w:val="single"/>
        </w:rPr>
        <w:t>Si des dividendes ont été distribués au cours de l'un des trois exercices précédents, indiquer :</w:t>
      </w:r>
    </w:p>
    <w:p w14:paraId="2F1F54C8" w14:textId="77777777" w:rsidR="007B741B" w:rsidRDefault="007B741B" w:rsidP="00B91A8C">
      <w:pPr>
        <w:pStyle w:val="ElAppp"/>
        <w:spacing w:before="75" w:after="75"/>
        <w:ind w:left="15" w:right="15"/>
        <w:jc w:val="both"/>
        <w:rPr>
          <w:rFonts w:asciiTheme="minorHAnsi" w:hAnsiTheme="minorHAnsi" w:cstheme="minorHAnsi"/>
          <w:sz w:val="22"/>
          <w:szCs w:val="22"/>
        </w:rPr>
      </w:pPr>
      <w:r w:rsidRPr="007B741B">
        <w:rPr>
          <w:rFonts w:asciiTheme="minorHAnsi" w:hAnsiTheme="minorHAnsi" w:cstheme="minorHAnsi"/>
          <w:sz w:val="22"/>
          <w:szCs w:val="22"/>
        </w:rPr>
        <w:t xml:space="preserve">Conformément à </w:t>
      </w:r>
      <w:proofErr w:type="gramStart"/>
      <w:r w:rsidRPr="007B741B">
        <w:rPr>
          <w:rFonts w:asciiTheme="minorHAnsi" w:hAnsiTheme="minorHAnsi" w:cstheme="minorHAnsi"/>
          <w:sz w:val="22"/>
          <w:szCs w:val="22"/>
        </w:rPr>
        <w:t>l'article  243</w:t>
      </w:r>
      <w:proofErr w:type="gramEnd"/>
      <w:r w:rsidRPr="007B741B">
        <w:rPr>
          <w:rFonts w:asciiTheme="minorHAnsi" w:hAnsiTheme="minorHAnsi" w:cstheme="minorHAnsi"/>
          <w:sz w:val="22"/>
          <w:szCs w:val="22"/>
        </w:rPr>
        <w:t xml:space="preserve"> bis du code général des impôts, nous vous rappelons que les sommes distribuées à titre de dividendes, au titre des trois exercices précédents, ont été les suivantes :</w:t>
      </w:r>
    </w:p>
    <w:p w14:paraId="60044662" w14:textId="77777777" w:rsidR="00B91A8C" w:rsidRDefault="00B91A8C" w:rsidP="00B91A8C">
      <w:pPr>
        <w:pStyle w:val="ElAppp"/>
        <w:spacing w:before="75" w:after="75"/>
        <w:ind w:left="15" w:right="15"/>
        <w:jc w:val="both"/>
        <w:rPr>
          <w:rFonts w:asciiTheme="minorHAnsi" w:hAnsiTheme="minorHAnsi" w:cstheme="minorHAnsi"/>
          <w:b/>
          <w:i/>
          <w:color w:val="0070C0"/>
          <w:sz w:val="22"/>
          <w:szCs w:val="22"/>
          <w:u w:val="single"/>
        </w:rPr>
      </w:pPr>
      <w:r w:rsidRPr="00B91A8C">
        <w:rPr>
          <w:rFonts w:asciiTheme="minorHAnsi" w:hAnsiTheme="minorHAnsi" w:cstheme="minorHAnsi"/>
          <w:b/>
          <w:i/>
          <w:color w:val="0070C0"/>
          <w:sz w:val="22"/>
          <w:szCs w:val="22"/>
          <w:highlight w:val="yellow"/>
          <w:u w:val="single"/>
        </w:rPr>
        <w:t xml:space="preserve">Reprendre ici </w:t>
      </w:r>
      <w:proofErr w:type="gramStart"/>
      <w:r>
        <w:rPr>
          <w:rFonts w:asciiTheme="minorHAnsi" w:hAnsiTheme="minorHAnsi" w:cstheme="minorHAnsi"/>
          <w:b/>
          <w:i/>
          <w:color w:val="0070C0"/>
          <w:sz w:val="22"/>
          <w:szCs w:val="22"/>
          <w:highlight w:val="yellow"/>
          <w:u w:val="single"/>
        </w:rPr>
        <w:t>le informations</w:t>
      </w:r>
      <w:proofErr w:type="gramEnd"/>
      <w:r>
        <w:rPr>
          <w:rFonts w:asciiTheme="minorHAnsi" w:hAnsiTheme="minorHAnsi" w:cstheme="minorHAnsi"/>
          <w:b/>
          <w:i/>
          <w:color w:val="0070C0"/>
          <w:sz w:val="22"/>
          <w:szCs w:val="22"/>
          <w:highlight w:val="yellow"/>
          <w:u w:val="single"/>
        </w:rPr>
        <w:t xml:space="preserve"> figurant dans </w:t>
      </w:r>
      <w:r w:rsidRPr="00B91A8C">
        <w:rPr>
          <w:rFonts w:asciiTheme="minorHAnsi" w:hAnsiTheme="minorHAnsi" w:cstheme="minorHAnsi"/>
          <w:b/>
          <w:i/>
          <w:color w:val="0070C0"/>
          <w:sz w:val="22"/>
          <w:szCs w:val="22"/>
          <w:highlight w:val="yellow"/>
          <w:u w:val="single"/>
        </w:rPr>
        <w:t xml:space="preserve">la proposition d’affectation du résultat </w:t>
      </w:r>
      <w:r>
        <w:rPr>
          <w:rFonts w:asciiTheme="minorHAnsi" w:hAnsiTheme="minorHAnsi" w:cstheme="minorHAnsi"/>
          <w:b/>
          <w:i/>
          <w:color w:val="0070C0"/>
          <w:sz w:val="22"/>
          <w:szCs w:val="22"/>
          <w:highlight w:val="yellow"/>
          <w:u w:val="single"/>
        </w:rPr>
        <w:t>(p</w:t>
      </w:r>
      <w:r w:rsidRPr="00B91A8C">
        <w:rPr>
          <w:rFonts w:asciiTheme="minorHAnsi" w:hAnsiTheme="minorHAnsi" w:cstheme="minorHAnsi"/>
          <w:b/>
          <w:i/>
          <w:color w:val="0070C0"/>
          <w:sz w:val="22"/>
          <w:szCs w:val="22"/>
          <w:highlight w:val="yellow"/>
          <w:u w:val="single"/>
        </w:rPr>
        <w:t>rojet des résolutions</w:t>
      </w:r>
      <w:r>
        <w:rPr>
          <w:rFonts w:asciiTheme="minorHAnsi" w:hAnsiTheme="minorHAnsi" w:cstheme="minorHAnsi"/>
          <w:b/>
          <w:i/>
          <w:color w:val="0070C0"/>
          <w:sz w:val="22"/>
          <w:szCs w:val="22"/>
          <w:u w:val="single"/>
        </w:rPr>
        <w:t>)</w:t>
      </w:r>
    </w:p>
    <w:p w14:paraId="1F0D139E" w14:textId="77777777" w:rsidR="00B91A8C" w:rsidRDefault="00B91A8C" w:rsidP="00B91A8C">
      <w:pPr>
        <w:pStyle w:val="ElAppp"/>
        <w:spacing w:before="75" w:after="75"/>
        <w:ind w:left="15" w:right="15"/>
        <w:jc w:val="both"/>
        <w:rPr>
          <w:rFonts w:asciiTheme="minorHAnsi" w:hAnsiTheme="minorHAnsi" w:cstheme="minorHAnsi"/>
          <w:sz w:val="22"/>
          <w:szCs w:val="22"/>
        </w:rPr>
      </w:pPr>
    </w:p>
    <w:p w14:paraId="53B64B18" w14:textId="77777777" w:rsidR="007B741B" w:rsidRPr="00B91A8C" w:rsidRDefault="007B741B" w:rsidP="007B741B">
      <w:pPr>
        <w:pStyle w:val="ElAppchoix"/>
        <w:rPr>
          <w:rFonts w:asciiTheme="minorHAnsi" w:eastAsia="Arial" w:hAnsiTheme="minorHAnsi" w:cstheme="minorHAnsi"/>
          <w:color w:val="0070C0"/>
          <w:sz w:val="22"/>
          <w:szCs w:val="22"/>
          <w:u w:val="single"/>
        </w:rPr>
      </w:pPr>
      <w:r w:rsidRPr="00B91A8C">
        <w:rPr>
          <w:rFonts w:asciiTheme="minorHAnsi" w:eastAsia="Arial" w:hAnsiTheme="minorHAnsi" w:cstheme="minorHAnsi"/>
          <w:i/>
          <w:iCs/>
          <w:color w:val="0070C0"/>
          <w:sz w:val="22"/>
          <w:szCs w:val="22"/>
          <w:u w:val="single"/>
        </w:rPr>
        <w:t>En l'absence de distribution de dividendes au cours des trois exercices précédents, remplacer par :</w:t>
      </w:r>
    </w:p>
    <w:p w14:paraId="136BC87D" w14:textId="77777777" w:rsidR="007B741B" w:rsidRPr="007B741B" w:rsidRDefault="007B741B" w:rsidP="007B741B">
      <w:pPr>
        <w:pStyle w:val="ElAppp"/>
        <w:spacing w:before="75" w:after="75"/>
        <w:ind w:left="15" w:right="15"/>
        <w:rPr>
          <w:rFonts w:asciiTheme="minorHAnsi" w:hAnsiTheme="minorHAnsi" w:cstheme="minorHAnsi"/>
          <w:sz w:val="22"/>
          <w:szCs w:val="22"/>
        </w:rPr>
      </w:pPr>
      <w:r w:rsidRPr="007B741B">
        <w:rPr>
          <w:rFonts w:asciiTheme="minorHAnsi" w:hAnsiTheme="minorHAnsi" w:cstheme="minorHAnsi"/>
          <w:sz w:val="22"/>
          <w:szCs w:val="22"/>
        </w:rPr>
        <w:t>Conformément à l'article  243 bis du code général des impôts, nous vous rappelons qu'il n'a été procédé à aucune distribution de dividendes au cours des trois exercices précédents.</w:t>
      </w:r>
    </w:p>
    <w:p w14:paraId="28F7250D" w14:textId="77777777" w:rsidR="00562063" w:rsidRDefault="00562063" w:rsidP="007B741B">
      <w:pPr>
        <w:rPr>
          <w:rStyle w:val="ElApptiartf"/>
          <w:rFonts w:asciiTheme="minorHAnsi" w:eastAsia="Arial" w:hAnsiTheme="minorHAnsi" w:cstheme="minorHAnsi"/>
          <w:sz w:val="22"/>
          <w:szCs w:val="22"/>
        </w:rPr>
      </w:pPr>
    </w:p>
    <w:p w14:paraId="2C551BB2" w14:textId="77777777" w:rsidR="007B741B" w:rsidRDefault="007B741B" w:rsidP="00C65FB6">
      <w:pPr>
        <w:pStyle w:val="Paragraphedeliste"/>
        <w:numPr>
          <w:ilvl w:val="0"/>
          <w:numId w:val="1"/>
        </w:numPr>
        <w:pBdr>
          <w:top w:val="single" w:sz="4" w:space="1" w:color="auto"/>
          <w:left w:val="single" w:sz="4" w:space="4" w:color="auto"/>
          <w:bottom w:val="single" w:sz="4" w:space="1" w:color="auto"/>
          <w:right w:val="single" w:sz="4" w:space="4" w:color="auto"/>
        </w:pBdr>
        <w:jc w:val="both"/>
        <w:rPr>
          <w:rStyle w:val="ElApptiartf"/>
          <w:rFonts w:asciiTheme="minorHAnsi" w:eastAsia="Arial" w:hAnsiTheme="minorHAnsi" w:cstheme="minorHAnsi"/>
          <w:sz w:val="22"/>
          <w:szCs w:val="22"/>
        </w:rPr>
      </w:pPr>
      <w:r w:rsidRPr="007B741B">
        <w:rPr>
          <w:rStyle w:val="ElApptiartf"/>
          <w:rFonts w:asciiTheme="minorHAnsi" w:eastAsia="Arial" w:hAnsiTheme="minorHAnsi" w:cstheme="minorHAnsi"/>
          <w:sz w:val="22"/>
          <w:szCs w:val="22"/>
        </w:rPr>
        <w:t>Dépenses somptuaires</w:t>
      </w:r>
    </w:p>
    <w:p w14:paraId="58144970" w14:textId="77777777" w:rsidR="00562063" w:rsidRPr="007B741B" w:rsidRDefault="00562063" w:rsidP="007B741B">
      <w:pPr>
        <w:rPr>
          <w:rFonts w:asciiTheme="minorHAnsi" w:eastAsia="Arial" w:hAnsiTheme="minorHAnsi" w:cstheme="minorHAnsi"/>
          <w:sz w:val="22"/>
          <w:szCs w:val="22"/>
        </w:rPr>
      </w:pPr>
    </w:p>
    <w:p w14:paraId="1D523C5C" w14:textId="77777777" w:rsidR="007B741B" w:rsidRPr="001A09D1" w:rsidRDefault="007B741B" w:rsidP="007B741B">
      <w:pPr>
        <w:pStyle w:val="ElAppchoix"/>
        <w:rPr>
          <w:rFonts w:asciiTheme="minorHAnsi" w:eastAsia="Arial" w:hAnsiTheme="minorHAnsi" w:cstheme="minorHAnsi"/>
          <w:color w:val="0070C0"/>
          <w:sz w:val="22"/>
          <w:szCs w:val="22"/>
          <w:u w:val="single"/>
        </w:rPr>
      </w:pPr>
      <w:r w:rsidRPr="001A09D1">
        <w:rPr>
          <w:rFonts w:asciiTheme="minorHAnsi" w:eastAsia="Arial" w:hAnsiTheme="minorHAnsi" w:cstheme="minorHAnsi"/>
          <w:i/>
          <w:iCs/>
          <w:color w:val="0070C0"/>
          <w:sz w:val="22"/>
          <w:szCs w:val="22"/>
          <w:u w:val="single"/>
        </w:rPr>
        <w:t>En l'absence de dépenses somptuaires, indiquer :</w:t>
      </w:r>
    </w:p>
    <w:p w14:paraId="76E253C2" w14:textId="77777777" w:rsidR="007B741B" w:rsidRPr="007B741B" w:rsidRDefault="007B741B" w:rsidP="007B741B">
      <w:pPr>
        <w:pStyle w:val="ElAppp"/>
        <w:spacing w:before="75" w:after="75"/>
        <w:ind w:left="15" w:right="15"/>
        <w:rPr>
          <w:rFonts w:asciiTheme="minorHAnsi" w:hAnsiTheme="minorHAnsi" w:cstheme="minorHAnsi"/>
          <w:sz w:val="22"/>
          <w:szCs w:val="22"/>
        </w:rPr>
      </w:pPr>
      <w:r w:rsidRPr="007B741B">
        <w:rPr>
          <w:rFonts w:asciiTheme="minorHAnsi" w:hAnsiTheme="minorHAnsi" w:cstheme="minorHAnsi"/>
          <w:sz w:val="22"/>
          <w:szCs w:val="22"/>
        </w:rPr>
        <w:t>Il est précisé que les comptes de l'exercice écoulé ne présentent pas de charges non déductibles du résultat fiscal, dépenses dites « somptuaires », telles que visées à l'article  39, 4 du code général des impôts.</w:t>
      </w:r>
    </w:p>
    <w:p w14:paraId="63B43E79" w14:textId="77777777" w:rsidR="007B741B" w:rsidRPr="007B741B" w:rsidRDefault="007B741B" w:rsidP="007B741B">
      <w:pPr>
        <w:pStyle w:val="ElAppp"/>
        <w:spacing w:before="75" w:after="75"/>
        <w:ind w:left="15" w:right="15"/>
        <w:rPr>
          <w:rFonts w:asciiTheme="minorHAnsi" w:hAnsiTheme="minorHAnsi" w:cstheme="minorHAnsi"/>
          <w:sz w:val="22"/>
          <w:szCs w:val="22"/>
        </w:rPr>
      </w:pPr>
      <w:r w:rsidRPr="007B741B">
        <w:rPr>
          <w:rFonts w:asciiTheme="minorHAnsi" w:hAnsiTheme="minorHAnsi" w:cstheme="minorHAnsi"/>
          <w:sz w:val="22"/>
          <w:szCs w:val="22"/>
        </w:rPr>
        <w:t xml:space="preserve">Il sera donc proposé aux associés, conformément à </w:t>
      </w:r>
      <w:proofErr w:type="gramStart"/>
      <w:r w:rsidRPr="007B741B">
        <w:rPr>
          <w:rFonts w:asciiTheme="minorHAnsi" w:hAnsiTheme="minorHAnsi" w:cstheme="minorHAnsi"/>
          <w:sz w:val="22"/>
          <w:szCs w:val="22"/>
        </w:rPr>
        <w:t>l'article  223</w:t>
      </w:r>
      <w:proofErr w:type="gramEnd"/>
      <w:r w:rsidRPr="007B741B">
        <w:rPr>
          <w:rFonts w:asciiTheme="minorHAnsi" w:hAnsiTheme="minorHAnsi" w:cstheme="minorHAnsi"/>
          <w:sz w:val="22"/>
          <w:szCs w:val="22"/>
        </w:rPr>
        <w:t xml:space="preserve"> quater du code général des impôts, de constater l'absence de dépenses et charges visées à </w:t>
      </w:r>
      <w:proofErr w:type="gramStart"/>
      <w:r w:rsidRPr="007B741B">
        <w:rPr>
          <w:rFonts w:asciiTheme="minorHAnsi" w:hAnsiTheme="minorHAnsi" w:cstheme="minorHAnsi"/>
          <w:sz w:val="22"/>
          <w:szCs w:val="22"/>
        </w:rPr>
        <w:t>l'article  39</w:t>
      </w:r>
      <w:proofErr w:type="gramEnd"/>
      <w:r w:rsidRPr="007B741B">
        <w:rPr>
          <w:rFonts w:asciiTheme="minorHAnsi" w:hAnsiTheme="minorHAnsi" w:cstheme="minorHAnsi"/>
          <w:sz w:val="22"/>
          <w:szCs w:val="22"/>
        </w:rPr>
        <w:t>, 4 dudit code.</w:t>
      </w:r>
    </w:p>
    <w:p w14:paraId="14CD91AF" w14:textId="77777777" w:rsidR="007B741B" w:rsidRPr="001A09D1" w:rsidRDefault="007B741B" w:rsidP="007B741B">
      <w:pPr>
        <w:pStyle w:val="ElAppchoix"/>
        <w:rPr>
          <w:rFonts w:asciiTheme="minorHAnsi" w:eastAsia="Arial" w:hAnsiTheme="minorHAnsi" w:cstheme="minorHAnsi"/>
          <w:color w:val="0070C0"/>
          <w:sz w:val="22"/>
          <w:szCs w:val="22"/>
          <w:u w:val="single"/>
        </w:rPr>
      </w:pPr>
      <w:r w:rsidRPr="001A09D1">
        <w:rPr>
          <w:rFonts w:asciiTheme="minorHAnsi" w:eastAsia="Arial" w:hAnsiTheme="minorHAnsi" w:cstheme="minorHAnsi"/>
          <w:i/>
          <w:iCs/>
          <w:color w:val="0070C0"/>
          <w:sz w:val="22"/>
          <w:szCs w:val="22"/>
          <w:u w:val="single"/>
        </w:rPr>
        <w:t>En cas de dépenses somptuaires, remplacer par :</w:t>
      </w:r>
    </w:p>
    <w:p w14:paraId="2D5AA55E" w14:textId="77777777" w:rsidR="007B741B" w:rsidRPr="007B741B" w:rsidRDefault="007B741B" w:rsidP="001A09D1">
      <w:pPr>
        <w:pStyle w:val="ElAppp"/>
        <w:spacing w:before="75" w:after="75"/>
        <w:ind w:left="15" w:right="15"/>
        <w:jc w:val="both"/>
        <w:rPr>
          <w:rFonts w:asciiTheme="minorHAnsi" w:hAnsiTheme="minorHAnsi" w:cstheme="minorHAnsi"/>
          <w:sz w:val="22"/>
          <w:szCs w:val="22"/>
        </w:rPr>
      </w:pPr>
      <w:r w:rsidRPr="007B741B">
        <w:rPr>
          <w:rFonts w:asciiTheme="minorHAnsi" w:hAnsiTheme="minorHAnsi" w:cstheme="minorHAnsi"/>
          <w:sz w:val="22"/>
          <w:szCs w:val="22"/>
        </w:rPr>
        <w:t>Il est précisé que les comptes de l'exercice écoulé présentent des charges non déductibles du résultat fiscal, dépenses dites « somptuaires », telles que visées à l'article  39, 4 du code général des impôts.</w:t>
      </w:r>
    </w:p>
    <w:p w14:paraId="0986C2DF" w14:textId="77777777" w:rsidR="007B741B" w:rsidRPr="007B741B" w:rsidRDefault="007B741B" w:rsidP="007B741B">
      <w:pPr>
        <w:pStyle w:val="ElAppp"/>
        <w:spacing w:before="75" w:after="75"/>
        <w:ind w:left="15" w:right="15"/>
        <w:rPr>
          <w:rFonts w:asciiTheme="minorHAnsi" w:hAnsiTheme="minorHAnsi" w:cstheme="minorHAnsi"/>
          <w:sz w:val="22"/>
          <w:szCs w:val="22"/>
        </w:rPr>
      </w:pPr>
      <w:r w:rsidRPr="007B741B">
        <w:rPr>
          <w:rFonts w:asciiTheme="minorHAnsi" w:hAnsiTheme="minorHAnsi" w:cstheme="minorHAnsi"/>
          <w:sz w:val="22"/>
          <w:szCs w:val="22"/>
        </w:rPr>
        <w:t xml:space="preserve">Il sera donc proposé aux associés, conformément à </w:t>
      </w:r>
      <w:proofErr w:type="gramStart"/>
      <w:r w:rsidRPr="007B741B">
        <w:rPr>
          <w:rFonts w:asciiTheme="minorHAnsi" w:hAnsiTheme="minorHAnsi" w:cstheme="minorHAnsi"/>
          <w:sz w:val="22"/>
          <w:szCs w:val="22"/>
        </w:rPr>
        <w:t>l'article  223</w:t>
      </w:r>
      <w:proofErr w:type="gramEnd"/>
      <w:r w:rsidRPr="007B741B">
        <w:rPr>
          <w:rFonts w:asciiTheme="minorHAnsi" w:hAnsiTheme="minorHAnsi" w:cstheme="minorHAnsi"/>
          <w:sz w:val="22"/>
          <w:szCs w:val="22"/>
        </w:rPr>
        <w:t xml:space="preserve"> quater du code général des impôts, de constater l'existence de dépenses et charges visées à </w:t>
      </w:r>
      <w:proofErr w:type="gramStart"/>
      <w:r w:rsidRPr="007B741B">
        <w:rPr>
          <w:rFonts w:asciiTheme="minorHAnsi" w:hAnsiTheme="minorHAnsi" w:cstheme="minorHAnsi"/>
          <w:sz w:val="22"/>
          <w:szCs w:val="22"/>
        </w:rPr>
        <w:t>l'article  39</w:t>
      </w:r>
      <w:proofErr w:type="gramEnd"/>
      <w:r w:rsidRPr="007B741B">
        <w:rPr>
          <w:rFonts w:asciiTheme="minorHAnsi" w:hAnsiTheme="minorHAnsi" w:cstheme="minorHAnsi"/>
          <w:sz w:val="22"/>
          <w:szCs w:val="22"/>
        </w:rPr>
        <w:t xml:space="preserve">, 4 du code général des impôts à hauteur de </w:t>
      </w:r>
      <w:r w:rsidR="001A09D1" w:rsidRPr="001A09D1">
        <w:rPr>
          <w:rFonts w:asciiTheme="minorHAnsi" w:hAnsiTheme="minorHAnsi" w:cstheme="minorHAnsi"/>
          <w:sz w:val="22"/>
          <w:szCs w:val="22"/>
          <w:highlight w:val="yellow"/>
        </w:rPr>
        <w:t>……………</w:t>
      </w:r>
      <w:proofErr w:type="gramStart"/>
      <w:r w:rsidR="001A09D1" w:rsidRPr="001A09D1">
        <w:rPr>
          <w:rFonts w:asciiTheme="minorHAnsi" w:hAnsiTheme="minorHAnsi" w:cstheme="minorHAnsi"/>
          <w:sz w:val="22"/>
          <w:szCs w:val="22"/>
          <w:highlight w:val="yellow"/>
        </w:rPr>
        <w:t>…….</w:t>
      </w:r>
      <w:proofErr w:type="gramEnd"/>
      <w:r w:rsidRPr="007B741B">
        <w:rPr>
          <w:rFonts w:asciiTheme="minorHAnsi" w:hAnsiTheme="minorHAnsi" w:cstheme="minorHAnsi"/>
          <w:sz w:val="22"/>
          <w:szCs w:val="22"/>
        </w:rPr>
        <w:t xml:space="preserve">euros, étant précisé que l'impôt correspondant s'élève à </w:t>
      </w:r>
      <w:r w:rsidR="001A09D1" w:rsidRPr="001A09D1">
        <w:rPr>
          <w:rFonts w:asciiTheme="minorHAnsi" w:hAnsiTheme="minorHAnsi" w:cstheme="minorHAnsi"/>
          <w:sz w:val="22"/>
          <w:szCs w:val="22"/>
          <w:highlight w:val="yellow"/>
        </w:rPr>
        <w:t>……………….</w:t>
      </w:r>
      <w:r w:rsidRPr="007B741B">
        <w:rPr>
          <w:rFonts w:asciiTheme="minorHAnsi" w:hAnsiTheme="minorHAnsi" w:cstheme="minorHAnsi"/>
          <w:sz w:val="22"/>
          <w:szCs w:val="22"/>
        </w:rPr>
        <w:t xml:space="preserve"> euros.</w:t>
      </w:r>
    </w:p>
    <w:p w14:paraId="11EE8F93" w14:textId="77777777" w:rsidR="005C452C" w:rsidRDefault="005C452C" w:rsidP="007B741B">
      <w:pPr>
        <w:rPr>
          <w:rStyle w:val="ElApptiartf"/>
          <w:rFonts w:asciiTheme="minorHAnsi" w:eastAsia="Arial" w:hAnsiTheme="minorHAnsi" w:cstheme="minorHAnsi"/>
          <w:i/>
          <w:color w:val="0070C0"/>
          <w:sz w:val="22"/>
          <w:szCs w:val="22"/>
        </w:rPr>
      </w:pPr>
    </w:p>
    <w:p w14:paraId="0806B47A" w14:textId="77777777" w:rsidR="00562063" w:rsidRPr="005C452C" w:rsidRDefault="00C65FB6" w:rsidP="00E80666">
      <w:pPr>
        <w:ind w:firstLine="360"/>
        <w:rPr>
          <w:rStyle w:val="ElApptiartf"/>
          <w:rFonts w:asciiTheme="minorHAnsi" w:eastAsia="Arial" w:hAnsiTheme="minorHAnsi" w:cstheme="minorHAnsi"/>
          <w:i/>
          <w:color w:val="0070C0"/>
          <w:sz w:val="22"/>
          <w:szCs w:val="22"/>
          <w:u w:val="single"/>
        </w:rPr>
      </w:pPr>
      <w:r w:rsidRPr="005C452C">
        <w:rPr>
          <w:rStyle w:val="ElApptiartf"/>
          <w:rFonts w:asciiTheme="minorHAnsi" w:eastAsia="Arial" w:hAnsiTheme="minorHAnsi" w:cstheme="minorHAnsi"/>
          <w:i/>
          <w:color w:val="0070C0"/>
          <w:sz w:val="22"/>
          <w:szCs w:val="22"/>
          <w:u w:val="single"/>
        </w:rPr>
        <w:lastRenderedPageBreak/>
        <w:t>Uniquement si commissaire aux comptes</w:t>
      </w:r>
      <w:r w:rsidR="00E80666">
        <w:rPr>
          <w:rStyle w:val="ElApptiartf"/>
          <w:rFonts w:asciiTheme="minorHAnsi" w:eastAsia="Arial" w:hAnsiTheme="minorHAnsi" w:cstheme="minorHAnsi"/>
          <w:i/>
          <w:color w:val="0070C0"/>
          <w:sz w:val="22"/>
          <w:szCs w:val="22"/>
          <w:u w:val="single"/>
        </w:rPr>
        <w:t xml:space="preserve"> ajouter le chapitre </w:t>
      </w:r>
      <w:proofErr w:type="gramStart"/>
      <w:r w:rsidR="00E80666">
        <w:rPr>
          <w:rStyle w:val="ElApptiartf"/>
          <w:rFonts w:asciiTheme="minorHAnsi" w:eastAsia="Arial" w:hAnsiTheme="minorHAnsi" w:cstheme="minorHAnsi"/>
          <w:i/>
          <w:color w:val="0070C0"/>
          <w:sz w:val="22"/>
          <w:szCs w:val="22"/>
          <w:u w:val="single"/>
        </w:rPr>
        <w:t xml:space="preserve">suivant </w:t>
      </w:r>
      <w:r w:rsidR="005C452C" w:rsidRPr="005C452C">
        <w:rPr>
          <w:rStyle w:val="ElApptiartf"/>
          <w:rFonts w:asciiTheme="minorHAnsi" w:eastAsia="Arial" w:hAnsiTheme="minorHAnsi" w:cstheme="minorHAnsi"/>
          <w:i/>
          <w:color w:val="0070C0"/>
          <w:sz w:val="22"/>
          <w:szCs w:val="22"/>
          <w:u w:val="single"/>
        </w:rPr>
        <w:t> :</w:t>
      </w:r>
      <w:proofErr w:type="gramEnd"/>
    </w:p>
    <w:p w14:paraId="04465709" w14:textId="77777777" w:rsidR="00562063" w:rsidRPr="00B91A8C" w:rsidRDefault="007B741B" w:rsidP="007B741B">
      <w:pPr>
        <w:pStyle w:val="Paragraphedeliste"/>
        <w:numPr>
          <w:ilvl w:val="0"/>
          <w:numId w:val="1"/>
        </w:numPr>
        <w:pBdr>
          <w:top w:val="single" w:sz="4" w:space="1" w:color="auto"/>
          <w:left w:val="single" w:sz="4" w:space="4" w:color="auto"/>
          <w:bottom w:val="single" w:sz="4" w:space="1" w:color="auto"/>
          <w:right w:val="single" w:sz="4" w:space="4" w:color="auto"/>
        </w:pBdr>
        <w:jc w:val="both"/>
        <w:rPr>
          <w:rStyle w:val="ElApptiartf"/>
          <w:rFonts w:asciiTheme="minorHAnsi" w:eastAsia="Arial" w:hAnsiTheme="minorHAnsi" w:cstheme="minorHAnsi"/>
          <w:sz w:val="22"/>
          <w:szCs w:val="22"/>
        </w:rPr>
      </w:pPr>
      <w:r w:rsidRPr="007B741B">
        <w:rPr>
          <w:rStyle w:val="ElApptiartf"/>
          <w:rFonts w:asciiTheme="minorHAnsi" w:eastAsia="Arial" w:hAnsiTheme="minorHAnsi" w:cstheme="minorHAnsi"/>
          <w:sz w:val="22"/>
          <w:szCs w:val="22"/>
        </w:rPr>
        <w:t>Informations sur les délais de paiement des fournisseur</w:t>
      </w:r>
      <w:r w:rsidR="00562063">
        <w:rPr>
          <w:rStyle w:val="ElApptiartf"/>
          <w:rFonts w:asciiTheme="minorHAnsi" w:eastAsia="Arial" w:hAnsiTheme="minorHAnsi" w:cstheme="minorHAnsi"/>
          <w:sz w:val="22"/>
          <w:szCs w:val="22"/>
        </w:rPr>
        <w:t xml:space="preserve">s et des clients de la société </w:t>
      </w:r>
    </w:p>
    <w:p w14:paraId="198595EA" w14:textId="77777777" w:rsidR="007B741B" w:rsidRPr="00B91A8C" w:rsidRDefault="005C452C" w:rsidP="007B741B">
      <w:pPr>
        <w:rPr>
          <w:rFonts w:asciiTheme="minorHAnsi" w:eastAsia="Arial" w:hAnsiTheme="minorHAnsi" w:cstheme="minorHAnsi"/>
          <w:i/>
          <w:color w:val="0070C0"/>
          <w:sz w:val="22"/>
          <w:szCs w:val="22"/>
        </w:rPr>
      </w:pPr>
      <w:r w:rsidRPr="00B91A8C">
        <w:rPr>
          <w:rFonts w:asciiTheme="minorHAnsi" w:eastAsia="Arial" w:hAnsiTheme="minorHAnsi" w:cstheme="minorHAnsi"/>
          <w:i/>
          <w:color w:val="0070C0"/>
          <w:sz w:val="22"/>
          <w:szCs w:val="22"/>
        </w:rPr>
        <w:t>C</w:t>
      </w:r>
      <w:r w:rsidR="007B741B" w:rsidRPr="00B91A8C">
        <w:rPr>
          <w:rFonts w:asciiTheme="minorHAnsi" w:eastAsia="Arial" w:hAnsiTheme="minorHAnsi" w:cstheme="minorHAnsi"/>
          <w:i/>
          <w:color w:val="0070C0"/>
          <w:sz w:val="22"/>
          <w:szCs w:val="22"/>
        </w:rPr>
        <w:t>ette information doit être présentée sous forme de tableaux conformes</w:t>
      </w:r>
      <w:r w:rsidRPr="00B91A8C">
        <w:rPr>
          <w:rFonts w:asciiTheme="minorHAnsi" w:eastAsia="Arial" w:hAnsiTheme="minorHAnsi" w:cstheme="minorHAnsi"/>
          <w:i/>
          <w:color w:val="0070C0"/>
          <w:sz w:val="22"/>
          <w:szCs w:val="22"/>
        </w:rPr>
        <w:t xml:space="preserve"> à des modèles fixés par arrêté. </w:t>
      </w:r>
      <w:r w:rsidR="007B741B" w:rsidRPr="00B91A8C">
        <w:rPr>
          <w:rFonts w:asciiTheme="minorHAnsi" w:eastAsia="Arial" w:hAnsiTheme="minorHAnsi" w:cstheme="minorHAnsi"/>
          <w:i/>
          <w:color w:val="0070C0"/>
          <w:sz w:val="22"/>
          <w:szCs w:val="22"/>
        </w:rPr>
        <w:t>Un choix entre deux types de tableaux est permis :</w:t>
      </w:r>
    </w:p>
    <w:p w14:paraId="34D4FAD7" w14:textId="77777777" w:rsidR="007B741B" w:rsidRPr="00B91A8C" w:rsidRDefault="005C452C" w:rsidP="007B741B">
      <w:pPr>
        <w:rPr>
          <w:rFonts w:asciiTheme="minorHAnsi" w:eastAsia="Arial" w:hAnsiTheme="minorHAnsi" w:cstheme="minorHAnsi"/>
          <w:i/>
          <w:color w:val="0070C0"/>
          <w:sz w:val="22"/>
          <w:szCs w:val="22"/>
        </w:rPr>
      </w:pPr>
      <w:r w:rsidRPr="00B91A8C">
        <w:rPr>
          <w:rFonts w:asciiTheme="minorHAnsi" w:eastAsia="Arial" w:hAnsiTheme="minorHAnsi" w:cstheme="minorHAnsi"/>
          <w:i/>
          <w:color w:val="0070C0"/>
          <w:sz w:val="22"/>
          <w:szCs w:val="22"/>
        </w:rPr>
        <w:t xml:space="preserve">- </w:t>
      </w:r>
      <w:r w:rsidR="007B741B" w:rsidRPr="00B91A8C">
        <w:rPr>
          <w:rFonts w:asciiTheme="minorHAnsi" w:eastAsia="Arial" w:hAnsiTheme="minorHAnsi" w:cstheme="minorHAnsi"/>
          <w:i/>
          <w:color w:val="0070C0"/>
          <w:sz w:val="22"/>
          <w:szCs w:val="22"/>
        </w:rPr>
        <w:t>des tableaux portant sur les factures reçues et émises non réglées à la date de clôture de l'exercice dont le terme est échu</w:t>
      </w:r>
      <w:r w:rsidRPr="00B91A8C">
        <w:rPr>
          <w:rFonts w:asciiTheme="minorHAnsi" w:eastAsia="Arial" w:hAnsiTheme="minorHAnsi" w:cstheme="minorHAnsi"/>
          <w:i/>
          <w:color w:val="0070C0"/>
          <w:sz w:val="22"/>
          <w:szCs w:val="22"/>
        </w:rPr>
        <w:t> ;</w:t>
      </w:r>
    </w:p>
    <w:p w14:paraId="69A7D2DC" w14:textId="77777777" w:rsidR="007B741B" w:rsidRPr="00B91A8C" w:rsidRDefault="005C452C" w:rsidP="007B741B">
      <w:pPr>
        <w:rPr>
          <w:rFonts w:asciiTheme="minorHAnsi" w:eastAsia="Arial" w:hAnsiTheme="minorHAnsi" w:cstheme="minorHAnsi"/>
          <w:i/>
          <w:color w:val="0070C0"/>
          <w:sz w:val="22"/>
          <w:szCs w:val="22"/>
        </w:rPr>
      </w:pPr>
      <w:r w:rsidRPr="00B91A8C">
        <w:rPr>
          <w:rFonts w:asciiTheme="minorHAnsi" w:eastAsia="Arial" w:hAnsiTheme="minorHAnsi" w:cstheme="minorHAnsi"/>
          <w:i/>
          <w:color w:val="0070C0"/>
          <w:sz w:val="22"/>
          <w:szCs w:val="22"/>
        </w:rPr>
        <w:t xml:space="preserve">- </w:t>
      </w:r>
      <w:r w:rsidR="007B741B" w:rsidRPr="00B91A8C">
        <w:rPr>
          <w:rFonts w:asciiTheme="minorHAnsi" w:eastAsia="Arial" w:hAnsiTheme="minorHAnsi" w:cstheme="minorHAnsi"/>
          <w:i/>
          <w:color w:val="0070C0"/>
          <w:sz w:val="22"/>
          <w:szCs w:val="22"/>
        </w:rPr>
        <w:t xml:space="preserve">des tableaux portant sur les factures reçues et émises ayant connu un retard de </w:t>
      </w:r>
      <w:r w:rsidRPr="00B91A8C">
        <w:rPr>
          <w:rFonts w:asciiTheme="minorHAnsi" w:eastAsia="Arial" w:hAnsiTheme="minorHAnsi" w:cstheme="minorHAnsi"/>
          <w:i/>
          <w:color w:val="0070C0"/>
          <w:sz w:val="22"/>
          <w:szCs w:val="22"/>
        </w:rPr>
        <w:t>paiement au cours de l'exercice.</w:t>
      </w:r>
    </w:p>
    <w:p w14:paraId="66512A12" w14:textId="77777777" w:rsidR="007B741B" w:rsidRPr="007B741B" w:rsidRDefault="007B741B" w:rsidP="007B741B">
      <w:pPr>
        <w:rPr>
          <w:rFonts w:asciiTheme="minorHAnsi" w:eastAsia="Arial" w:hAnsiTheme="minorHAnsi" w:cstheme="minorHAnsi"/>
          <w:sz w:val="22"/>
          <w:szCs w:val="22"/>
        </w:rPr>
      </w:pPr>
    </w:p>
    <w:p w14:paraId="52C7E0CF" w14:textId="77777777" w:rsidR="007B741B" w:rsidRPr="005C452C" w:rsidRDefault="007B741B" w:rsidP="007B741B">
      <w:pPr>
        <w:pStyle w:val="ElAppchoix"/>
        <w:rPr>
          <w:rFonts w:asciiTheme="minorHAnsi" w:eastAsia="Arial" w:hAnsiTheme="minorHAnsi" w:cstheme="minorHAnsi"/>
          <w:color w:val="0070C0"/>
          <w:sz w:val="22"/>
          <w:szCs w:val="22"/>
          <w:u w:val="single"/>
        </w:rPr>
      </w:pPr>
      <w:r w:rsidRPr="005C452C">
        <w:rPr>
          <w:rFonts w:asciiTheme="minorHAnsi" w:eastAsia="Arial" w:hAnsiTheme="minorHAnsi" w:cstheme="minorHAnsi"/>
          <w:i/>
          <w:iCs/>
          <w:color w:val="0070C0"/>
          <w:sz w:val="22"/>
          <w:szCs w:val="22"/>
          <w:u w:val="single"/>
        </w:rPr>
        <w:t>Si la société choisit de présenter les factures reçues et émises non réglées à la date de clôture de l'exercice dont le terme est échu, indiquer :</w:t>
      </w:r>
    </w:p>
    <w:p w14:paraId="59085118" w14:textId="77777777" w:rsidR="007B741B" w:rsidRPr="007B741B" w:rsidRDefault="007B741B" w:rsidP="007B741B">
      <w:pPr>
        <w:pStyle w:val="ElAppp"/>
        <w:spacing w:before="75" w:after="75"/>
        <w:ind w:left="15" w:right="15"/>
        <w:rPr>
          <w:rFonts w:asciiTheme="minorHAnsi" w:hAnsiTheme="minorHAnsi" w:cstheme="minorHAnsi"/>
          <w:sz w:val="22"/>
          <w:szCs w:val="22"/>
        </w:rPr>
      </w:pPr>
      <w:r w:rsidRPr="007B741B">
        <w:rPr>
          <w:rFonts w:asciiTheme="minorHAnsi" w:hAnsiTheme="minorHAnsi" w:cstheme="minorHAnsi"/>
          <w:sz w:val="22"/>
          <w:szCs w:val="22"/>
        </w:rPr>
        <w:t xml:space="preserve">Une information sur les délais de paiement de nos fournisseurs et de nos clients est requise par les dispositions du code de commerce. Nous vous présentons les factures reçues et émises non réglées </w:t>
      </w:r>
      <w:r w:rsidR="005C452C">
        <w:rPr>
          <w:rFonts w:asciiTheme="minorHAnsi" w:hAnsiTheme="minorHAnsi" w:cstheme="minorHAnsi"/>
          <w:sz w:val="22"/>
          <w:szCs w:val="22"/>
        </w:rPr>
        <w:t xml:space="preserve">au </w:t>
      </w:r>
      <w:r w:rsidR="005C452C" w:rsidRPr="005C452C">
        <w:rPr>
          <w:rFonts w:asciiTheme="minorHAnsi" w:hAnsiTheme="minorHAnsi" w:cstheme="minorHAnsi"/>
          <w:sz w:val="22"/>
          <w:szCs w:val="22"/>
          <w:highlight w:val="yellow"/>
        </w:rPr>
        <w:t>…………..............</w:t>
      </w:r>
      <w:r w:rsidRPr="007B741B">
        <w:rPr>
          <w:rFonts w:asciiTheme="minorHAnsi" w:hAnsiTheme="minorHAnsi" w:cstheme="minorHAnsi"/>
          <w:sz w:val="22"/>
          <w:szCs w:val="22"/>
        </w:rPr>
        <w:t xml:space="preserve"> dont le terme est échu, dans les tableaux ci-après, qui ont été établis conformément aux modèles fixés par l'arrêté du 20 mars 2017.</w:t>
      </w:r>
    </w:p>
    <w:tbl>
      <w:tblPr>
        <w:tblW w:w="5000" w:type="pct"/>
        <w:tblCellSpacing w:w="15" w:type="dxa"/>
        <w:tblInd w:w="15" w:type="dxa"/>
        <w:tblCellMar>
          <w:top w:w="15" w:type="dxa"/>
          <w:left w:w="15" w:type="dxa"/>
          <w:bottom w:w="15" w:type="dxa"/>
          <w:right w:w="15" w:type="dxa"/>
        </w:tblCellMar>
        <w:tblLook w:val="04A0" w:firstRow="1" w:lastRow="0" w:firstColumn="1" w:lastColumn="0" w:noHBand="0" w:noVBand="1"/>
      </w:tblPr>
      <w:tblGrid>
        <w:gridCol w:w="9072"/>
      </w:tblGrid>
      <w:tr w:rsidR="007B741B" w:rsidRPr="007B741B" w14:paraId="3DEA0336" w14:textId="77777777" w:rsidTr="00562063">
        <w:trPr>
          <w:tblCellSpacing w:w="15" w:type="dxa"/>
        </w:trPr>
        <w:tc>
          <w:tcPr>
            <w:tcW w:w="0" w:type="auto"/>
            <w:tcMar>
              <w:top w:w="15" w:type="dxa"/>
              <w:left w:w="15" w:type="dxa"/>
              <w:bottom w:w="15" w:type="dxa"/>
              <w:right w:w="15" w:type="dxa"/>
            </w:tcMar>
            <w:vAlign w:val="center"/>
            <w:hideMark/>
          </w:tcPr>
          <w:tbl>
            <w:tblPr>
              <w:tblStyle w:val="ElApptexteEL"/>
              <w:tblW w:w="0" w:type="auto"/>
              <w:tblCellSpacing w:w="8" w:type="dxa"/>
              <w:tblBorders>
                <w:top w:val="outset" w:sz="6" w:space="0" w:color="808080"/>
                <w:left w:val="outset" w:sz="6" w:space="0" w:color="808080"/>
                <w:bottom w:val="outset" w:sz="6" w:space="0" w:color="808080"/>
                <w:right w:val="outset" w:sz="6" w:space="0" w:color="808080"/>
                <w:insideH w:val="nil"/>
                <w:insideV w:val="nil"/>
              </w:tblBorders>
              <w:tblCellMar>
                <w:top w:w="60" w:type="dxa"/>
                <w:left w:w="60" w:type="dxa"/>
                <w:bottom w:w="60" w:type="dxa"/>
                <w:right w:w="60" w:type="dxa"/>
              </w:tblCellMar>
              <w:tblLook w:val="05E0" w:firstRow="1" w:lastRow="1" w:firstColumn="1" w:lastColumn="1" w:noHBand="0" w:noVBand="1"/>
            </w:tblPr>
            <w:tblGrid>
              <w:gridCol w:w="1423"/>
              <w:gridCol w:w="1436"/>
              <w:gridCol w:w="1445"/>
              <w:gridCol w:w="1445"/>
              <w:gridCol w:w="1462"/>
              <w:gridCol w:w="1755"/>
            </w:tblGrid>
            <w:tr w:rsidR="007B741B" w:rsidRPr="007B741B" w14:paraId="0CABC7AA" w14:textId="77777777" w:rsidTr="00562063">
              <w:trPr>
                <w:tblHeader/>
                <w:tblCellSpacing w:w="8" w:type="dxa"/>
              </w:trPr>
              <w:tc>
                <w:tcPr>
                  <w:tcW w:w="1230" w:type="dxa"/>
                  <w:vMerge w:val="restart"/>
                  <w:tcBorders>
                    <w:top w:val="inset" w:sz="6" w:space="0" w:color="808080"/>
                    <w:left w:val="inset" w:sz="6" w:space="0" w:color="808080"/>
                    <w:bottom w:val="inset" w:sz="6" w:space="0" w:color="808080"/>
                    <w:right w:val="inset" w:sz="6" w:space="0" w:color="808080"/>
                  </w:tcBorders>
                  <w:shd w:val="clear" w:color="auto" w:fill="EFEFF7"/>
                  <w:tcMar>
                    <w:top w:w="68" w:type="dxa"/>
                    <w:left w:w="68" w:type="dxa"/>
                    <w:bottom w:w="68" w:type="dxa"/>
                    <w:right w:w="68" w:type="dxa"/>
                  </w:tcMar>
                  <w:vAlign w:val="center"/>
                  <w:hideMark/>
                </w:tcPr>
                <w:p w14:paraId="2F1BF523" w14:textId="77777777" w:rsidR="007B741B" w:rsidRPr="007B741B" w:rsidRDefault="007B741B" w:rsidP="00562063">
                  <w:pPr>
                    <w:rPr>
                      <w:rFonts w:asciiTheme="minorHAnsi" w:eastAsia="Arial" w:hAnsiTheme="minorHAnsi" w:cstheme="minorHAnsi"/>
                      <w:b/>
                      <w:bCs/>
                      <w:sz w:val="15"/>
                      <w:szCs w:val="15"/>
                    </w:rPr>
                  </w:pPr>
                  <w:r w:rsidRPr="007B741B">
                    <w:rPr>
                      <w:rFonts w:asciiTheme="minorHAnsi" w:eastAsia="Arial" w:hAnsiTheme="minorHAnsi" w:cstheme="minorHAnsi"/>
                      <w:b/>
                      <w:bCs/>
                      <w:sz w:val="15"/>
                      <w:szCs w:val="15"/>
                    </w:rPr>
                    <w:t> </w:t>
                  </w:r>
                </w:p>
              </w:tc>
              <w:tc>
                <w:tcPr>
                  <w:tcW w:w="6360" w:type="dxa"/>
                  <w:gridSpan w:val="5"/>
                  <w:tcBorders>
                    <w:top w:val="inset" w:sz="6" w:space="0" w:color="808080"/>
                    <w:left w:val="inset" w:sz="6" w:space="0" w:color="808080"/>
                    <w:bottom w:val="inset" w:sz="6" w:space="0" w:color="808080"/>
                    <w:right w:val="inset" w:sz="6" w:space="0" w:color="808080"/>
                  </w:tcBorders>
                  <w:shd w:val="clear" w:color="auto" w:fill="EFEFF7"/>
                  <w:tcMar>
                    <w:top w:w="68" w:type="dxa"/>
                    <w:left w:w="68" w:type="dxa"/>
                    <w:bottom w:w="68" w:type="dxa"/>
                    <w:right w:w="68" w:type="dxa"/>
                  </w:tcMar>
                  <w:vAlign w:val="center"/>
                  <w:hideMark/>
                </w:tcPr>
                <w:p w14:paraId="5E981D60" w14:textId="77777777" w:rsidR="007B741B" w:rsidRPr="007B741B" w:rsidRDefault="007B741B" w:rsidP="00562063">
                  <w:pPr>
                    <w:jc w:val="center"/>
                    <w:rPr>
                      <w:rFonts w:asciiTheme="minorHAnsi" w:eastAsia="Arial" w:hAnsiTheme="minorHAnsi" w:cstheme="minorHAnsi"/>
                      <w:b/>
                      <w:bCs/>
                      <w:sz w:val="15"/>
                      <w:szCs w:val="15"/>
                    </w:rPr>
                  </w:pPr>
                  <w:r w:rsidRPr="007B741B">
                    <w:rPr>
                      <w:rFonts w:asciiTheme="minorHAnsi" w:eastAsia="Arial" w:hAnsiTheme="minorHAnsi" w:cstheme="minorHAnsi"/>
                      <w:b/>
                      <w:bCs/>
                      <w:sz w:val="15"/>
                      <w:szCs w:val="15"/>
                    </w:rPr>
                    <w:br/>
                    <w:t>Article D. 441-4, I, 1° du code de commerce : Factures reçues non réglées à la date de clôture de l'exercice dont le terme est échu</w:t>
                  </w:r>
                </w:p>
              </w:tc>
            </w:tr>
            <w:tr w:rsidR="007B741B" w:rsidRPr="007B741B" w14:paraId="30226E7F" w14:textId="77777777" w:rsidTr="00562063">
              <w:trPr>
                <w:tblHeader/>
                <w:tblCellSpacing w:w="8" w:type="dxa"/>
              </w:trPr>
              <w:tc>
                <w:tcPr>
                  <w:tcW w:w="0" w:type="auto"/>
                  <w:vMerge/>
                  <w:tcBorders>
                    <w:top w:val="inset" w:sz="6" w:space="0" w:color="808080"/>
                    <w:left w:val="inset" w:sz="6" w:space="0" w:color="808080"/>
                    <w:bottom w:val="inset" w:sz="6" w:space="0" w:color="808080"/>
                    <w:right w:val="inset" w:sz="6" w:space="0" w:color="808080"/>
                  </w:tcBorders>
                  <w:vAlign w:val="center"/>
                  <w:hideMark/>
                </w:tcPr>
                <w:p w14:paraId="35178BCA" w14:textId="77777777" w:rsidR="007B741B" w:rsidRPr="007B741B" w:rsidRDefault="007B741B" w:rsidP="00562063">
                  <w:pPr>
                    <w:rPr>
                      <w:rFonts w:asciiTheme="minorHAnsi" w:eastAsia="Arial" w:hAnsiTheme="minorHAnsi" w:cstheme="minorHAnsi"/>
                      <w:b/>
                      <w:bCs/>
                      <w:sz w:val="15"/>
                      <w:szCs w:val="15"/>
                    </w:rPr>
                  </w:pPr>
                </w:p>
              </w:tc>
              <w:tc>
                <w:tcPr>
                  <w:tcW w:w="1230" w:type="dxa"/>
                  <w:tcBorders>
                    <w:top w:val="inset" w:sz="6" w:space="0" w:color="808080"/>
                    <w:left w:val="inset" w:sz="6" w:space="0" w:color="808080"/>
                    <w:bottom w:val="inset" w:sz="6" w:space="0" w:color="808080"/>
                    <w:right w:val="inset" w:sz="6" w:space="0" w:color="808080"/>
                  </w:tcBorders>
                  <w:shd w:val="clear" w:color="auto" w:fill="EFEFF7"/>
                  <w:tcMar>
                    <w:top w:w="68" w:type="dxa"/>
                    <w:left w:w="68" w:type="dxa"/>
                    <w:bottom w:w="68" w:type="dxa"/>
                    <w:right w:w="68" w:type="dxa"/>
                  </w:tcMar>
                  <w:vAlign w:val="center"/>
                  <w:hideMark/>
                </w:tcPr>
                <w:p w14:paraId="635AA5B6" w14:textId="77777777" w:rsidR="007B741B" w:rsidRPr="007B741B" w:rsidRDefault="007B741B" w:rsidP="00562063">
                  <w:pPr>
                    <w:jc w:val="center"/>
                    <w:rPr>
                      <w:rFonts w:asciiTheme="minorHAnsi" w:eastAsia="Arial" w:hAnsiTheme="minorHAnsi" w:cstheme="minorHAnsi"/>
                      <w:b/>
                      <w:bCs/>
                      <w:sz w:val="15"/>
                      <w:szCs w:val="15"/>
                    </w:rPr>
                  </w:pPr>
                  <w:r w:rsidRPr="007B741B">
                    <w:rPr>
                      <w:rFonts w:asciiTheme="minorHAnsi" w:eastAsia="Arial" w:hAnsiTheme="minorHAnsi" w:cstheme="minorHAnsi"/>
                      <w:b/>
                      <w:bCs/>
                      <w:sz w:val="15"/>
                      <w:szCs w:val="15"/>
                    </w:rPr>
                    <w:br/>
                    <w:t>1 à 30 jours</w:t>
                  </w:r>
                </w:p>
              </w:tc>
              <w:tc>
                <w:tcPr>
                  <w:tcW w:w="1230" w:type="dxa"/>
                  <w:tcBorders>
                    <w:top w:val="inset" w:sz="6" w:space="0" w:color="808080"/>
                    <w:left w:val="inset" w:sz="6" w:space="0" w:color="808080"/>
                    <w:bottom w:val="inset" w:sz="6" w:space="0" w:color="808080"/>
                    <w:right w:val="inset" w:sz="6" w:space="0" w:color="808080"/>
                  </w:tcBorders>
                  <w:shd w:val="clear" w:color="auto" w:fill="EFEFF7"/>
                  <w:tcMar>
                    <w:top w:w="68" w:type="dxa"/>
                    <w:left w:w="68" w:type="dxa"/>
                    <w:bottom w:w="68" w:type="dxa"/>
                    <w:right w:w="68" w:type="dxa"/>
                  </w:tcMar>
                  <w:vAlign w:val="center"/>
                  <w:hideMark/>
                </w:tcPr>
                <w:p w14:paraId="27943573" w14:textId="77777777" w:rsidR="007B741B" w:rsidRPr="007B741B" w:rsidRDefault="007B741B" w:rsidP="00562063">
                  <w:pPr>
                    <w:jc w:val="center"/>
                    <w:rPr>
                      <w:rFonts w:asciiTheme="minorHAnsi" w:eastAsia="Arial" w:hAnsiTheme="minorHAnsi" w:cstheme="minorHAnsi"/>
                      <w:b/>
                      <w:bCs/>
                      <w:sz w:val="15"/>
                      <w:szCs w:val="15"/>
                    </w:rPr>
                  </w:pPr>
                  <w:r w:rsidRPr="007B741B">
                    <w:rPr>
                      <w:rFonts w:asciiTheme="minorHAnsi" w:eastAsia="Arial" w:hAnsiTheme="minorHAnsi" w:cstheme="minorHAnsi"/>
                      <w:b/>
                      <w:bCs/>
                      <w:sz w:val="15"/>
                      <w:szCs w:val="15"/>
                    </w:rPr>
                    <w:br/>
                    <w:t>31 à 60 jours</w:t>
                  </w:r>
                </w:p>
              </w:tc>
              <w:tc>
                <w:tcPr>
                  <w:tcW w:w="1230" w:type="dxa"/>
                  <w:tcBorders>
                    <w:top w:val="inset" w:sz="6" w:space="0" w:color="808080"/>
                    <w:left w:val="inset" w:sz="6" w:space="0" w:color="808080"/>
                    <w:bottom w:val="inset" w:sz="6" w:space="0" w:color="808080"/>
                    <w:right w:val="inset" w:sz="6" w:space="0" w:color="808080"/>
                  </w:tcBorders>
                  <w:shd w:val="clear" w:color="auto" w:fill="EFEFF7"/>
                  <w:tcMar>
                    <w:top w:w="68" w:type="dxa"/>
                    <w:left w:w="68" w:type="dxa"/>
                    <w:bottom w:w="68" w:type="dxa"/>
                    <w:right w:w="68" w:type="dxa"/>
                  </w:tcMar>
                  <w:vAlign w:val="center"/>
                  <w:hideMark/>
                </w:tcPr>
                <w:p w14:paraId="7BD339B1" w14:textId="77777777" w:rsidR="007B741B" w:rsidRPr="007B741B" w:rsidRDefault="007B741B" w:rsidP="00562063">
                  <w:pPr>
                    <w:jc w:val="center"/>
                    <w:rPr>
                      <w:rFonts w:asciiTheme="minorHAnsi" w:eastAsia="Arial" w:hAnsiTheme="minorHAnsi" w:cstheme="minorHAnsi"/>
                      <w:b/>
                      <w:bCs/>
                      <w:sz w:val="15"/>
                      <w:szCs w:val="15"/>
                    </w:rPr>
                  </w:pPr>
                  <w:r w:rsidRPr="007B741B">
                    <w:rPr>
                      <w:rFonts w:asciiTheme="minorHAnsi" w:eastAsia="Arial" w:hAnsiTheme="minorHAnsi" w:cstheme="minorHAnsi"/>
                      <w:b/>
                      <w:bCs/>
                      <w:sz w:val="15"/>
                      <w:szCs w:val="15"/>
                    </w:rPr>
                    <w:br/>
                    <w:t>61 à 90 jours</w:t>
                  </w:r>
                </w:p>
              </w:tc>
              <w:tc>
                <w:tcPr>
                  <w:tcW w:w="1590" w:type="dxa"/>
                  <w:tcBorders>
                    <w:top w:val="inset" w:sz="6" w:space="0" w:color="808080"/>
                    <w:left w:val="inset" w:sz="6" w:space="0" w:color="808080"/>
                    <w:bottom w:val="inset" w:sz="6" w:space="0" w:color="808080"/>
                    <w:right w:val="inset" w:sz="6" w:space="0" w:color="808080"/>
                  </w:tcBorders>
                  <w:shd w:val="clear" w:color="auto" w:fill="EFEFF7"/>
                  <w:tcMar>
                    <w:top w:w="68" w:type="dxa"/>
                    <w:left w:w="68" w:type="dxa"/>
                    <w:bottom w:w="68" w:type="dxa"/>
                    <w:right w:w="68" w:type="dxa"/>
                  </w:tcMar>
                  <w:vAlign w:val="center"/>
                  <w:hideMark/>
                </w:tcPr>
                <w:p w14:paraId="71592EFD" w14:textId="77777777" w:rsidR="007B741B" w:rsidRPr="007B741B" w:rsidRDefault="007B741B" w:rsidP="00562063">
                  <w:pPr>
                    <w:jc w:val="center"/>
                    <w:rPr>
                      <w:rFonts w:asciiTheme="minorHAnsi" w:eastAsia="Arial" w:hAnsiTheme="minorHAnsi" w:cstheme="minorHAnsi"/>
                      <w:b/>
                      <w:bCs/>
                      <w:sz w:val="15"/>
                      <w:szCs w:val="15"/>
                    </w:rPr>
                  </w:pPr>
                  <w:r w:rsidRPr="007B741B">
                    <w:rPr>
                      <w:rFonts w:asciiTheme="minorHAnsi" w:eastAsia="Arial" w:hAnsiTheme="minorHAnsi" w:cstheme="minorHAnsi"/>
                      <w:b/>
                      <w:bCs/>
                      <w:sz w:val="15"/>
                      <w:szCs w:val="15"/>
                    </w:rPr>
                    <w:br/>
                    <w:t>91 jours et plus</w:t>
                  </w:r>
                </w:p>
              </w:tc>
              <w:tc>
                <w:tcPr>
                  <w:tcW w:w="1590" w:type="dxa"/>
                  <w:tcBorders>
                    <w:top w:val="inset" w:sz="6" w:space="0" w:color="808080"/>
                    <w:left w:val="inset" w:sz="6" w:space="0" w:color="808080"/>
                    <w:bottom w:val="inset" w:sz="6" w:space="0" w:color="808080"/>
                    <w:right w:val="inset" w:sz="6" w:space="0" w:color="808080"/>
                  </w:tcBorders>
                  <w:shd w:val="clear" w:color="auto" w:fill="EFEFF7"/>
                  <w:tcMar>
                    <w:top w:w="68" w:type="dxa"/>
                    <w:left w:w="68" w:type="dxa"/>
                    <w:bottom w:w="68" w:type="dxa"/>
                    <w:right w:w="68" w:type="dxa"/>
                  </w:tcMar>
                  <w:vAlign w:val="center"/>
                  <w:hideMark/>
                </w:tcPr>
                <w:p w14:paraId="056C8B23" w14:textId="77777777" w:rsidR="007B741B" w:rsidRPr="007B741B" w:rsidRDefault="007B741B" w:rsidP="00562063">
                  <w:pPr>
                    <w:jc w:val="center"/>
                    <w:rPr>
                      <w:rFonts w:asciiTheme="minorHAnsi" w:eastAsia="Arial" w:hAnsiTheme="minorHAnsi" w:cstheme="minorHAnsi"/>
                      <w:b/>
                      <w:bCs/>
                      <w:sz w:val="15"/>
                      <w:szCs w:val="15"/>
                    </w:rPr>
                  </w:pPr>
                  <w:r w:rsidRPr="007B741B">
                    <w:rPr>
                      <w:rFonts w:asciiTheme="minorHAnsi" w:eastAsia="Arial" w:hAnsiTheme="minorHAnsi" w:cstheme="minorHAnsi"/>
                      <w:b/>
                      <w:bCs/>
                      <w:sz w:val="15"/>
                      <w:szCs w:val="15"/>
                    </w:rPr>
                    <w:br/>
                    <w:t>Total (1 jour et plus)</w:t>
                  </w:r>
                </w:p>
              </w:tc>
            </w:tr>
            <w:tr w:rsidR="007B741B" w:rsidRPr="007B741B" w14:paraId="7518B548" w14:textId="77777777" w:rsidTr="00562063">
              <w:trPr>
                <w:tblCellSpacing w:w="8" w:type="dxa"/>
              </w:trPr>
              <w:tc>
                <w:tcPr>
                  <w:tcW w:w="0" w:type="auto"/>
                  <w:gridSpan w:val="6"/>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33F5BB21"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(A) Tranches de retard de paiement</w:t>
                  </w:r>
                </w:p>
              </w:tc>
            </w:tr>
            <w:tr w:rsidR="007B741B" w:rsidRPr="007B741B" w14:paraId="66B1E078" w14:textId="77777777" w:rsidTr="00562063">
              <w:trPr>
                <w:tblCellSpacing w:w="8" w:type="dxa"/>
              </w:trPr>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4FEF7242"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Nombre de factures concernées</w:t>
                  </w:r>
                </w:p>
              </w:tc>
              <w:tc>
                <w:tcPr>
                  <w:tcW w:w="0" w:type="auto"/>
                  <w:gridSpan w:val="4"/>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2FFF256B"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SANS OBJET</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6A4B52BC"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(nombre de factures concernées)</w:t>
                  </w:r>
                </w:p>
              </w:tc>
            </w:tr>
            <w:tr w:rsidR="007B741B" w:rsidRPr="007B741B" w14:paraId="3D9A4E84" w14:textId="77777777" w:rsidTr="00562063">
              <w:trPr>
                <w:tblCellSpacing w:w="8" w:type="dxa"/>
              </w:trPr>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50FD4431"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Montant total des factures concernées (préciser : HT ou TTC)</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1F2DFB85"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(montant total pour la tranche de retard de paiement de 1 à 30 jours) euros</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4216F07D"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(montant total pour la tranche de retard de paiement de 31 à 60 jours) euros</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0514B6B8"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(montant total pour la tranche de retard de paiement de 61 à 90 jours) euros</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06B25304"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(montant total pour la tranche de retard de paiement de 91 jours et plus) euros</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02276D57"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(montant total des factures des fournisseurs échues et non réglées à la date de clôture de l'exercice) euros</w:t>
                  </w:r>
                </w:p>
              </w:tc>
            </w:tr>
            <w:tr w:rsidR="007B741B" w:rsidRPr="007B741B" w14:paraId="251CBB40" w14:textId="77777777" w:rsidTr="00562063">
              <w:trPr>
                <w:tblCellSpacing w:w="8" w:type="dxa"/>
              </w:trPr>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63C2E25D"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Pourcentage du montant total des achats de l'exercice (préciser : HT ou TTC)</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4672F468"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 % représenté par la tranche de retard de paiement de 1 à 30 jours)</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431725D4"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 % représenté par la tranche de retard de paiement de 31 à 60 jours)</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6A130D01"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 % représenté par la tranche de retard de paiement de 61 à 90 jours)</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77E6DB24"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 % représenté par la tranche de retard de paiement de 91 jours et plus)</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6E71F6FA"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 % représenté par le montant total des factures des fournisseurs échues et non réglées à la date de clôture de l'exercice)</w:t>
                  </w:r>
                </w:p>
              </w:tc>
            </w:tr>
            <w:tr w:rsidR="007B741B" w:rsidRPr="007B741B" w14:paraId="71D6B8DB" w14:textId="77777777" w:rsidTr="00562063">
              <w:trPr>
                <w:tblCellSpacing w:w="8" w:type="dxa"/>
              </w:trPr>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5A48456A"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Pourcentage du chiffre d'affaires de l'exercice</w:t>
                  </w:r>
                </w:p>
              </w:tc>
              <w:tc>
                <w:tcPr>
                  <w:tcW w:w="0" w:type="auto"/>
                  <w:gridSpan w:val="5"/>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219BD212"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SANS OBJET</w:t>
                  </w:r>
                </w:p>
              </w:tc>
            </w:tr>
            <w:tr w:rsidR="007B741B" w:rsidRPr="007B741B" w14:paraId="72C8831C" w14:textId="77777777" w:rsidTr="00562063">
              <w:trPr>
                <w:tblCellSpacing w:w="8" w:type="dxa"/>
              </w:trPr>
              <w:tc>
                <w:tcPr>
                  <w:tcW w:w="0" w:type="auto"/>
                  <w:gridSpan w:val="6"/>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557E8BDD"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(B) Factures exclues du (A) relatives à des dettes et créances litigieuses non comptabilisées</w:t>
                  </w:r>
                </w:p>
              </w:tc>
            </w:tr>
            <w:tr w:rsidR="007B741B" w:rsidRPr="007B741B" w14:paraId="70406F68" w14:textId="77777777" w:rsidTr="00562063">
              <w:trPr>
                <w:tblCellSpacing w:w="8" w:type="dxa"/>
              </w:trPr>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115AC39C"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Nombre de factures exclues</w:t>
                  </w:r>
                </w:p>
              </w:tc>
              <w:tc>
                <w:tcPr>
                  <w:tcW w:w="0" w:type="auto"/>
                  <w:gridSpan w:val="5"/>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620EE3A7"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t>..... (nombre total de factures exclues)</w:t>
                  </w:r>
                </w:p>
              </w:tc>
            </w:tr>
            <w:tr w:rsidR="007B741B" w:rsidRPr="007B741B" w14:paraId="200D51C5" w14:textId="77777777" w:rsidTr="00562063">
              <w:trPr>
                <w:tblCellSpacing w:w="8" w:type="dxa"/>
              </w:trPr>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72FEDEA4"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Montant total des factures exclues (préciser : HT ou TTC)</w:t>
                  </w:r>
                </w:p>
              </w:tc>
              <w:tc>
                <w:tcPr>
                  <w:tcW w:w="0" w:type="auto"/>
                  <w:gridSpan w:val="5"/>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36B02F24"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t>..... (montant total des factures exclues) euros</w:t>
                  </w:r>
                </w:p>
              </w:tc>
            </w:tr>
            <w:tr w:rsidR="007B741B" w:rsidRPr="007B741B" w14:paraId="2E8C899B" w14:textId="77777777" w:rsidTr="00562063">
              <w:trPr>
                <w:tblCellSpacing w:w="8" w:type="dxa"/>
              </w:trPr>
              <w:tc>
                <w:tcPr>
                  <w:tcW w:w="0" w:type="auto"/>
                  <w:gridSpan w:val="6"/>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3A06B64D"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(C) Délais de paiement de référence utilisés (contractuel ou délai légal - article L. 441-6 ou article L. 443-1 du code de commerce)</w:t>
                  </w:r>
                </w:p>
              </w:tc>
            </w:tr>
            <w:tr w:rsidR="007B741B" w:rsidRPr="007B741B" w14:paraId="19C6D9C1" w14:textId="77777777" w:rsidTr="00562063">
              <w:trPr>
                <w:tblCellSpacing w:w="8" w:type="dxa"/>
              </w:trPr>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6087CCC8"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lastRenderedPageBreak/>
                    <w:br/>
                  </w:r>
                  <w:r w:rsidRPr="007B741B">
                    <w:rPr>
                      <w:rFonts w:asciiTheme="minorHAnsi" w:eastAsia="Arial" w:hAnsiTheme="minorHAnsi" w:cstheme="minorHAnsi"/>
                      <w:b/>
                      <w:bCs/>
                      <w:sz w:val="15"/>
                      <w:szCs w:val="15"/>
                    </w:rPr>
                    <w:t>Délai de paiement utilisés pour le calcul des retards de paiement</w:t>
                  </w:r>
                </w:p>
              </w:tc>
              <w:tc>
                <w:tcPr>
                  <w:tcW w:w="0" w:type="auto"/>
                  <w:gridSpan w:val="5"/>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54C80DD0"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t>Délais contractuels : ..... (délais contractuels spécifiquement prévus) Délais légaux : ..... (à compléter)(13)</w:t>
                  </w:r>
                </w:p>
              </w:tc>
            </w:tr>
            <w:tr w:rsidR="007B741B" w:rsidRPr="007B741B" w14:paraId="19B010D7" w14:textId="77777777" w:rsidTr="00562063">
              <w:trPr>
                <w:tblCellSpacing w:w="8" w:type="dxa"/>
              </w:trPr>
              <w:tc>
                <w:tcPr>
                  <w:tcW w:w="0" w:type="auto"/>
                  <w:gridSpan w:val="6"/>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7C9C77E2"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(13)</w:t>
                  </w:r>
                  <w:r w:rsidRPr="007B741B">
                    <w:rPr>
                      <w:rFonts w:asciiTheme="minorHAnsi" w:eastAsia="Arial" w:hAnsiTheme="minorHAnsi" w:cstheme="minorHAnsi"/>
                      <w:sz w:val="15"/>
                      <w:szCs w:val="15"/>
                    </w:rPr>
                    <w:t xml:space="preserve"> concernant les délais légaux, en l'absence de délai contractuel spécifique, préciser les plafonds fixés pour les délais de paiement conventionnels déterminés par la loi ou des accords professionnels.</w:t>
                  </w:r>
                </w:p>
              </w:tc>
            </w:tr>
          </w:tbl>
          <w:p w14:paraId="1282C5C6" w14:textId="77777777" w:rsidR="007B741B" w:rsidRPr="007B741B" w:rsidRDefault="007B741B" w:rsidP="00562063">
            <w:pPr>
              <w:rPr>
                <w:rFonts w:asciiTheme="minorHAnsi" w:eastAsia="Arial" w:hAnsiTheme="minorHAnsi" w:cstheme="minorHAnsi"/>
                <w:sz w:val="15"/>
                <w:szCs w:val="15"/>
              </w:rPr>
            </w:pPr>
          </w:p>
        </w:tc>
      </w:tr>
    </w:tbl>
    <w:p w14:paraId="558A16FE" w14:textId="77777777" w:rsidR="007B741B" w:rsidRPr="007B741B" w:rsidRDefault="007B741B" w:rsidP="007B741B">
      <w:pPr>
        <w:rPr>
          <w:rFonts w:asciiTheme="minorHAnsi" w:eastAsia="Arial" w:hAnsiTheme="minorHAnsi" w:cstheme="minorHAnsi"/>
          <w:sz w:val="15"/>
          <w:szCs w:val="15"/>
        </w:rPr>
      </w:pPr>
    </w:p>
    <w:tbl>
      <w:tblPr>
        <w:tblW w:w="5000" w:type="pct"/>
        <w:tblCellSpacing w:w="15" w:type="dxa"/>
        <w:tblInd w:w="15" w:type="dxa"/>
        <w:tblCellMar>
          <w:top w:w="15" w:type="dxa"/>
          <w:left w:w="15" w:type="dxa"/>
          <w:bottom w:w="15" w:type="dxa"/>
          <w:right w:w="15" w:type="dxa"/>
        </w:tblCellMar>
        <w:tblLook w:val="04A0" w:firstRow="1" w:lastRow="0" w:firstColumn="1" w:lastColumn="0" w:noHBand="0" w:noVBand="1"/>
      </w:tblPr>
      <w:tblGrid>
        <w:gridCol w:w="9072"/>
      </w:tblGrid>
      <w:tr w:rsidR="007B741B" w:rsidRPr="007B741B" w14:paraId="5ADB61E4" w14:textId="77777777" w:rsidTr="00562063">
        <w:trPr>
          <w:tblCellSpacing w:w="15" w:type="dxa"/>
        </w:trPr>
        <w:tc>
          <w:tcPr>
            <w:tcW w:w="0" w:type="auto"/>
            <w:tcMar>
              <w:top w:w="15" w:type="dxa"/>
              <w:left w:w="15" w:type="dxa"/>
              <w:bottom w:w="15" w:type="dxa"/>
              <w:right w:w="15" w:type="dxa"/>
            </w:tcMar>
            <w:vAlign w:val="center"/>
            <w:hideMark/>
          </w:tcPr>
          <w:tbl>
            <w:tblPr>
              <w:tblStyle w:val="ElApptexteEL"/>
              <w:tblW w:w="0" w:type="auto"/>
              <w:tblCellSpacing w:w="8" w:type="dxa"/>
              <w:tblBorders>
                <w:top w:val="outset" w:sz="6" w:space="0" w:color="808080"/>
                <w:left w:val="outset" w:sz="6" w:space="0" w:color="808080"/>
                <w:bottom w:val="outset" w:sz="6" w:space="0" w:color="808080"/>
                <w:right w:val="outset" w:sz="6" w:space="0" w:color="808080"/>
                <w:insideH w:val="nil"/>
                <w:insideV w:val="nil"/>
              </w:tblBorders>
              <w:tblCellMar>
                <w:top w:w="60" w:type="dxa"/>
                <w:left w:w="60" w:type="dxa"/>
                <w:bottom w:w="60" w:type="dxa"/>
                <w:right w:w="60" w:type="dxa"/>
              </w:tblCellMar>
              <w:tblLook w:val="05E0" w:firstRow="1" w:lastRow="1" w:firstColumn="1" w:lastColumn="1" w:noHBand="0" w:noVBand="1"/>
            </w:tblPr>
            <w:tblGrid>
              <w:gridCol w:w="1429"/>
              <w:gridCol w:w="1442"/>
              <w:gridCol w:w="1451"/>
              <w:gridCol w:w="1451"/>
              <w:gridCol w:w="1468"/>
              <w:gridCol w:w="1725"/>
            </w:tblGrid>
            <w:tr w:rsidR="007B741B" w:rsidRPr="007B741B" w14:paraId="4CBE9539" w14:textId="77777777" w:rsidTr="00562063">
              <w:trPr>
                <w:tblHeader/>
                <w:tblCellSpacing w:w="8" w:type="dxa"/>
              </w:trPr>
              <w:tc>
                <w:tcPr>
                  <w:tcW w:w="1260" w:type="dxa"/>
                  <w:vMerge w:val="restart"/>
                  <w:tcBorders>
                    <w:top w:val="inset" w:sz="6" w:space="0" w:color="808080"/>
                    <w:left w:val="inset" w:sz="6" w:space="0" w:color="808080"/>
                    <w:bottom w:val="inset" w:sz="6" w:space="0" w:color="808080"/>
                    <w:right w:val="inset" w:sz="6" w:space="0" w:color="808080"/>
                  </w:tcBorders>
                  <w:shd w:val="clear" w:color="auto" w:fill="EFEFF7"/>
                  <w:tcMar>
                    <w:top w:w="68" w:type="dxa"/>
                    <w:left w:w="68" w:type="dxa"/>
                    <w:bottom w:w="68" w:type="dxa"/>
                    <w:right w:w="68" w:type="dxa"/>
                  </w:tcMar>
                  <w:vAlign w:val="center"/>
                  <w:hideMark/>
                </w:tcPr>
                <w:p w14:paraId="2DA0E917" w14:textId="77777777" w:rsidR="007B741B" w:rsidRPr="007B741B" w:rsidRDefault="007B741B" w:rsidP="00562063">
                  <w:pPr>
                    <w:rPr>
                      <w:rFonts w:asciiTheme="minorHAnsi" w:eastAsia="Arial" w:hAnsiTheme="minorHAnsi" w:cstheme="minorHAnsi"/>
                      <w:b/>
                      <w:bCs/>
                      <w:sz w:val="15"/>
                      <w:szCs w:val="15"/>
                    </w:rPr>
                  </w:pPr>
                  <w:r w:rsidRPr="007B741B">
                    <w:rPr>
                      <w:rFonts w:asciiTheme="minorHAnsi" w:eastAsia="Arial" w:hAnsiTheme="minorHAnsi" w:cstheme="minorHAnsi"/>
                      <w:b/>
                      <w:bCs/>
                      <w:sz w:val="15"/>
                      <w:szCs w:val="15"/>
                    </w:rPr>
                    <w:t> </w:t>
                  </w:r>
                </w:p>
              </w:tc>
              <w:tc>
                <w:tcPr>
                  <w:tcW w:w="6345" w:type="dxa"/>
                  <w:gridSpan w:val="5"/>
                  <w:tcBorders>
                    <w:top w:val="inset" w:sz="6" w:space="0" w:color="808080"/>
                    <w:left w:val="inset" w:sz="6" w:space="0" w:color="808080"/>
                    <w:bottom w:val="inset" w:sz="6" w:space="0" w:color="808080"/>
                    <w:right w:val="inset" w:sz="6" w:space="0" w:color="808080"/>
                  </w:tcBorders>
                  <w:shd w:val="clear" w:color="auto" w:fill="EFEFF7"/>
                  <w:tcMar>
                    <w:top w:w="68" w:type="dxa"/>
                    <w:left w:w="68" w:type="dxa"/>
                    <w:bottom w:w="68" w:type="dxa"/>
                    <w:right w:w="68" w:type="dxa"/>
                  </w:tcMar>
                  <w:vAlign w:val="center"/>
                  <w:hideMark/>
                </w:tcPr>
                <w:p w14:paraId="111AD087" w14:textId="77777777" w:rsidR="007B741B" w:rsidRPr="007B741B" w:rsidRDefault="007B741B" w:rsidP="00562063">
                  <w:pPr>
                    <w:jc w:val="center"/>
                    <w:rPr>
                      <w:rFonts w:asciiTheme="minorHAnsi" w:eastAsia="Arial" w:hAnsiTheme="minorHAnsi" w:cstheme="minorHAnsi"/>
                      <w:b/>
                      <w:bCs/>
                      <w:sz w:val="15"/>
                      <w:szCs w:val="15"/>
                    </w:rPr>
                  </w:pPr>
                  <w:r w:rsidRPr="007B741B">
                    <w:rPr>
                      <w:rFonts w:asciiTheme="minorHAnsi" w:eastAsia="Arial" w:hAnsiTheme="minorHAnsi" w:cstheme="minorHAnsi"/>
                      <w:b/>
                      <w:bCs/>
                      <w:sz w:val="15"/>
                      <w:szCs w:val="15"/>
                    </w:rPr>
                    <w:br/>
                    <w:t>Article D. 441-4, I, 2° du code de commerce : Factures reçues non réglées à la date de clôture de l'exercice dont le terme est échu</w:t>
                  </w:r>
                </w:p>
              </w:tc>
            </w:tr>
            <w:tr w:rsidR="007B741B" w:rsidRPr="007B741B" w14:paraId="55A94504" w14:textId="77777777" w:rsidTr="00562063">
              <w:trPr>
                <w:tblHeader/>
                <w:tblCellSpacing w:w="8" w:type="dxa"/>
              </w:trPr>
              <w:tc>
                <w:tcPr>
                  <w:tcW w:w="0" w:type="auto"/>
                  <w:vMerge/>
                  <w:tcBorders>
                    <w:top w:val="inset" w:sz="6" w:space="0" w:color="808080"/>
                    <w:left w:val="inset" w:sz="6" w:space="0" w:color="808080"/>
                    <w:bottom w:val="inset" w:sz="6" w:space="0" w:color="808080"/>
                    <w:right w:val="inset" w:sz="6" w:space="0" w:color="808080"/>
                  </w:tcBorders>
                  <w:vAlign w:val="center"/>
                  <w:hideMark/>
                </w:tcPr>
                <w:p w14:paraId="466F7ECD" w14:textId="77777777" w:rsidR="007B741B" w:rsidRPr="007B741B" w:rsidRDefault="007B741B" w:rsidP="00562063">
                  <w:pPr>
                    <w:rPr>
                      <w:rFonts w:asciiTheme="minorHAnsi" w:eastAsia="Arial" w:hAnsiTheme="minorHAnsi" w:cstheme="minorHAnsi"/>
                      <w:b/>
                      <w:bCs/>
                      <w:sz w:val="15"/>
                      <w:szCs w:val="15"/>
                    </w:rPr>
                  </w:pPr>
                </w:p>
              </w:tc>
              <w:tc>
                <w:tcPr>
                  <w:tcW w:w="1215" w:type="dxa"/>
                  <w:tcBorders>
                    <w:top w:val="inset" w:sz="6" w:space="0" w:color="808080"/>
                    <w:left w:val="inset" w:sz="6" w:space="0" w:color="808080"/>
                    <w:bottom w:val="inset" w:sz="6" w:space="0" w:color="808080"/>
                    <w:right w:val="inset" w:sz="6" w:space="0" w:color="808080"/>
                  </w:tcBorders>
                  <w:shd w:val="clear" w:color="auto" w:fill="EFEFF7"/>
                  <w:tcMar>
                    <w:top w:w="68" w:type="dxa"/>
                    <w:left w:w="68" w:type="dxa"/>
                    <w:bottom w:w="68" w:type="dxa"/>
                    <w:right w:w="68" w:type="dxa"/>
                  </w:tcMar>
                  <w:vAlign w:val="center"/>
                  <w:hideMark/>
                </w:tcPr>
                <w:p w14:paraId="3E60692C" w14:textId="77777777" w:rsidR="007B741B" w:rsidRPr="007B741B" w:rsidRDefault="007B741B" w:rsidP="00562063">
                  <w:pPr>
                    <w:jc w:val="center"/>
                    <w:rPr>
                      <w:rFonts w:asciiTheme="minorHAnsi" w:eastAsia="Arial" w:hAnsiTheme="minorHAnsi" w:cstheme="minorHAnsi"/>
                      <w:b/>
                      <w:bCs/>
                      <w:sz w:val="15"/>
                      <w:szCs w:val="15"/>
                    </w:rPr>
                  </w:pPr>
                  <w:r w:rsidRPr="007B741B">
                    <w:rPr>
                      <w:rFonts w:asciiTheme="minorHAnsi" w:eastAsia="Arial" w:hAnsiTheme="minorHAnsi" w:cstheme="minorHAnsi"/>
                      <w:b/>
                      <w:bCs/>
                      <w:sz w:val="15"/>
                      <w:szCs w:val="15"/>
                    </w:rPr>
                    <w:br/>
                    <w:t>1 à 30 jours</w:t>
                  </w:r>
                </w:p>
              </w:tc>
              <w:tc>
                <w:tcPr>
                  <w:tcW w:w="1230" w:type="dxa"/>
                  <w:tcBorders>
                    <w:top w:val="inset" w:sz="6" w:space="0" w:color="808080"/>
                    <w:left w:val="inset" w:sz="6" w:space="0" w:color="808080"/>
                    <w:bottom w:val="inset" w:sz="6" w:space="0" w:color="808080"/>
                    <w:right w:val="inset" w:sz="6" w:space="0" w:color="808080"/>
                  </w:tcBorders>
                  <w:shd w:val="clear" w:color="auto" w:fill="EFEFF7"/>
                  <w:tcMar>
                    <w:top w:w="68" w:type="dxa"/>
                    <w:left w:w="68" w:type="dxa"/>
                    <w:bottom w:w="68" w:type="dxa"/>
                    <w:right w:w="68" w:type="dxa"/>
                  </w:tcMar>
                  <w:vAlign w:val="center"/>
                  <w:hideMark/>
                </w:tcPr>
                <w:p w14:paraId="13AF89A4" w14:textId="77777777" w:rsidR="007B741B" w:rsidRPr="007B741B" w:rsidRDefault="007B741B" w:rsidP="00562063">
                  <w:pPr>
                    <w:jc w:val="center"/>
                    <w:rPr>
                      <w:rFonts w:asciiTheme="minorHAnsi" w:eastAsia="Arial" w:hAnsiTheme="minorHAnsi" w:cstheme="minorHAnsi"/>
                      <w:b/>
                      <w:bCs/>
                      <w:sz w:val="15"/>
                      <w:szCs w:val="15"/>
                    </w:rPr>
                  </w:pPr>
                  <w:r w:rsidRPr="007B741B">
                    <w:rPr>
                      <w:rFonts w:asciiTheme="minorHAnsi" w:eastAsia="Arial" w:hAnsiTheme="minorHAnsi" w:cstheme="minorHAnsi"/>
                      <w:b/>
                      <w:bCs/>
                      <w:sz w:val="15"/>
                      <w:szCs w:val="15"/>
                    </w:rPr>
                    <w:br/>
                    <w:t>31 à 60 jours</w:t>
                  </w:r>
                </w:p>
              </w:tc>
              <w:tc>
                <w:tcPr>
                  <w:tcW w:w="1215" w:type="dxa"/>
                  <w:tcBorders>
                    <w:top w:val="inset" w:sz="6" w:space="0" w:color="808080"/>
                    <w:left w:val="inset" w:sz="6" w:space="0" w:color="808080"/>
                    <w:bottom w:val="inset" w:sz="6" w:space="0" w:color="808080"/>
                    <w:right w:val="inset" w:sz="6" w:space="0" w:color="808080"/>
                  </w:tcBorders>
                  <w:shd w:val="clear" w:color="auto" w:fill="EFEFF7"/>
                  <w:tcMar>
                    <w:top w:w="68" w:type="dxa"/>
                    <w:left w:w="68" w:type="dxa"/>
                    <w:bottom w:w="68" w:type="dxa"/>
                    <w:right w:w="68" w:type="dxa"/>
                  </w:tcMar>
                  <w:vAlign w:val="center"/>
                  <w:hideMark/>
                </w:tcPr>
                <w:p w14:paraId="50400516" w14:textId="77777777" w:rsidR="007B741B" w:rsidRPr="007B741B" w:rsidRDefault="007B741B" w:rsidP="00562063">
                  <w:pPr>
                    <w:jc w:val="center"/>
                    <w:rPr>
                      <w:rFonts w:asciiTheme="minorHAnsi" w:eastAsia="Arial" w:hAnsiTheme="minorHAnsi" w:cstheme="minorHAnsi"/>
                      <w:b/>
                      <w:bCs/>
                      <w:sz w:val="15"/>
                      <w:szCs w:val="15"/>
                    </w:rPr>
                  </w:pPr>
                  <w:r w:rsidRPr="007B741B">
                    <w:rPr>
                      <w:rFonts w:asciiTheme="minorHAnsi" w:eastAsia="Arial" w:hAnsiTheme="minorHAnsi" w:cstheme="minorHAnsi"/>
                      <w:b/>
                      <w:bCs/>
                      <w:sz w:val="15"/>
                      <w:szCs w:val="15"/>
                    </w:rPr>
                    <w:br/>
                    <w:t>61 à 90 jours</w:t>
                  </w:r>
                </w:p>
              </w:tc>
              <w:tc>
                <w:tcPr>
                  <w:tcW w:w="1590" w:type="dxa"/>
                  <w:tcBorders>
                    <w:top w:val="inset" w:sz="6" w:space="0" w:color="808080"/>
                    <w:left w:val="inset" w:sz="6" w:space="0" w:color="808080"/>
                    <w:bottom w:val="inset" w:sz="6" w:space="0" w:color="808080"/>
                    <w:right w:val="inset" w:sz="6" w:space="0" w:color="808080"/>
                  </w:tcBorders>
                  <w:shd w:val="clear" w:color="auto" w:fill="EFEFF7"/>
                  <w:tcMar>
                    <w:top w:w="68" w:type="dxa"/>
                    <w:left w:w="68" w:type="dxa"/>
                    <w:bottom w:w="68" w:type="dxa"/>
                    <w:right w:w="68" w:type="dxa"/>
                  </w:tcMar>
                  <w:vAlign w:val="center"/>
                  <w:hideMark/>
                </w:tcPr>
                <w:p w14:paraId="430FF2C9" w14:textId="77777777" w:rsidR="007B741B" w:rsidRPr="007B741B" w:rsidRDefault="007B741B" w:rsidP="00562063">
                  <w:pPr>
                    <w:jc w:val="center"/>
                    <w:rPr>
                      <w:rFonts w:asciiTheme="minorHAnsi" w:eastAsia="Arial" w:hAnsiTheme="minorHAnsi" w:cstheme="minorHAnsi"/>
                      <w:b/>
                      <w:bCs/>
                      <w:sz w:val="15"/>
                      <w:szCs w:val="15"/>
                    </w:rPr>
                  </w:pPr>
                  <w:r w:rsidRPr="007B741B">
                    <w:rPr>
                      <w:rFonts w:asciiTheme="minorHAnsi" w:eastAsia="Arial" w:hAnsiTheme="minorHAnsi" w:cstheme="minorHAnsi"/>
                      <w:b/>
                      <w:bCs/>
                      <w:sz w:val="15"/>
                      <w:szCs w:val="15"/>
                    </w:rPr>
                    <w:br/>
                    <w:t>91 jours et plus</w:t>
                  </w:r>
                </w:p>
              </w:tc>
              <w:tc>
                <w:tcPr>
                  <w:tcW w:w="1590" w:type="dxa"/>
                  <w:tcBorders>
                    <w:top w:val="inset" w:sz="6" w:space="0" w:color="808080"/>
                    <w:left w:val="inset" w:sz="6" w:space="0" w:color="808080"/>
                    <w:bottom w:val="inset" w:sz="6" w:space="0" w:color="808080"/>
                    <w:right w:val="inset" w:sz="6" w:space="0" w:color="808080"/>
                  </w:tcBorders>
                  <w:shd w:val="clear" w:color="auto" w:fill="EFEFF7"/>
                  <w:tcMar>
                    <w:top w:w="68" w:type="dxa"/>
                    <w:left w:w="68" w:type="dxa"/>
                    <w:bottom w:w="68" w:type="dxa"/>
                    <w:right w:w="68" w:type="dxa"/>
                  </w:tcMar>
                  <w:vAlign w:val="center"/>
                  <w:hideMark/>
                </w:tcPr>
                <w:p w14:paraId="55E1E209" w14:textId="77777777" w:rsidR="007B741B" w:rsidRPr="007B741B" w:rsidRDefault="007B741B" w:rsidP="00562063">
                  <w:pPr>
                    <w:jc w:val="center"/>
                    <w:rPr>
                      <w:rFonts w:asciiTheme="minorHAnsi" w:eastAsia="Arial" w:hAnsiTheme="minorHAnsi" w:cstheme="minorHAnsi"/>
                      <w:b/>
                      <w:bCs/>
                      <w:sz w:val="15"/>
                      <w:szCs w:val="15"/>
                    </w:rPr>
                  </w:pPr>
                  <w:r w:rsidRPr="007B741B">
                    <w:rPr>
                      <w:rFonts w:asciiTheme="minorHAnsi" w:eastAsia="Arial" w:hAnsiTheme="minorHAnsi" w:cstheme="minorHAnsi"/>
                      <w:b/>
                      <w:bCs/>
                      <w:sz w:val="15"/>
                      <w:szCs w:val="15"/>
                    </w:rPr>
                    <w:br/>
                    <w:t>Total (1 jour et plus)</w:t>
                  </w:r>
                </w:p>
              </w:tc>
            </w:tr>
            <w:tr w:rsidR="007B741B" w:rsidRPr="007B741B" w14:paraId="23DF17AB" w14:textId="77777777" w:rsidTr="00562063">
              <w:trPr>
                <w:tblCellSpacing w:w="8" w:type="dxa"/>
              </w:trPr>
              <w:tc>
                <w:tcPr>
                  <w:tcW w:w="0" w:type="auto"/>
                  <w:gridSpan w:val="6"/>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59C98ACF"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(A) Tranches de retard de paiement</w:t>
                  </w:r>
                </w:p>
              </w:tc>
            </w:tr>
            <w:tr w:rsidR="007B741B" w:rsidRPr="007B741B" w14:paraId="0ACD3F4D" w14:textId="77777777" w:rsidTr="00562063">
              <w:trPr>
                <w:tblCellSpacing w:w="8" w:type="dxa"/>
              </w:trPr>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409BC740"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Nombre de factures concernées</w:t>
                  </w:r>
                </w:p>
              </w:tc>
              <w:tc>
                <w:tcPr>
                  <w:tcW w:w="0" w:type="auto"/>
                  <w:gridSpan w:val="4"/>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3337AAB5"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SANS OBJET</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799CAE07"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(nombre de factures concernées)</w:t>
                  </w:r>
                </w:p>
              </w:tc>
            </w:tr>
            <w:tr w:rsidR="007B741B" w:rsidRPr="007B741B" w14:paraId="092625B7" w14:textId="77777777" w:rsidTr="00562063">
              <w:trPr>
                <w:tblCellSpacing w:w="8" w:type="dxa"/>
              </w:trPr>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7F023114"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Montant total des factures concernées (préciser : HT ou TTC)</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1221D0BE"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(montant total pour la tranche de retard de paiement de 1 à 30 jours) euros</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3651C1E5"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(montant total pour la tranche de retard de paiement de 31 à 60 jours) euros</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798842DB"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(montant total pour la tranche de retard de paiement de 61 à 90 jours) euros</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7B79D580"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(montant total pour la tranche de retard de paiement de 91 jours et plus) euros</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0C0078C7"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(montant total des factures aux clients échues et non réglées à la date de clôture de l'exercice) euros</w:t>
                  </w:r>
                </w:p>
              </w:tc>
            </w:tr>
            <w:tr w:rsidR="007B741B" w:rsidRPr="007B741B" w14:paraId="6E25EDF0" w14:textId="77777777" w:rsidTr="00562063">
              <w:trPr>
                <w:tblCellSpacing w:w="8" w:type="dxa"/>
              </w:trPr>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17819288"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Pourcentage du montant total des achats de l'exercice (préciser : HT ou TTC)</w:t>
                  </w:r>
                </w:p>
              </w:tc>
              <w:tc>
                <w:tcPr>
                  <w:tcW w:w="0" w:type="auto"/>
                  <w:gridSpan w:val="5"/>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60DF35F5"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SANS OBJET</w:t>
                  </w:r>
                </w:p>
              </w:tc>
            </w:tr>
            <w:tr w:rsidR="007B741B" w:rsidRPr="007B741B" w14:paraId="3D6F0716" w14:textId="77777777" w:rsidTr="00562063">
              <w:trPr>
                <w:tblCellSpacing w:w="8" w:type="dxa"/>
              </w:trPr>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40260CA5"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Pourcentage du chiffre d'affaires de l'exercice (préciser : HT ou TTC)</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0EBFE48B"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 % représenté par la tranche de retard de paiement de 1 à 30 jours)</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72AF70B9"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 % représenté par la tranche de retard de paiement de 31 à 60 jours)</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4F846D4E"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 % représenté par la tranche de retard de paiement de 61 à 90 jours)</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26622C2B"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 % représenté par la tranche de retard de paiement de 91 jours et plus)</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1F453781"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 % représenté par le montant total des factures aux clients échues et non réglées à la date de clôture de l'exercice)</w:t>
                  </w:r>
                </w:p>
              </w:tc>
            </w:tr>
            <w:tr w:rsidR="007B741B" w:rsidRPr="007B741B" w14:paraId="421F15B7" w14:textId="77777777" w:rsidTr="00562063">
              <w:trPr>
                <w:tblCellSpacing w:w="8" w:type="dxa"/>
              </w:trPr>
              <w:tc>
                <w:tcPr>
                  <w:tcW w:w="0" w:type="auto"/>
                  <w:gridSpan w:val="6"/>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676FABCF"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(B) Factures exclues du (A) relatives à des dettes et créances litigieuses non comptabilisées</w:t>
                  </w:r>
                </w:p>
              </w:tc>
            </w:tr>
            <w:tr w:rsidR="007B741B" w:rsidRPr="007B741B" w14:paraId="43B101DF" w14:textId="77777777" w:rsidTr="00562063">
              <w:trPr>
                <w:tblCellSpacing w:w="8" w:type="dxa"/>
              </w:trPr>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3D90EE70"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Nombre de factures exclues</w:t>
                  </w:r>
                </w:p>
              </w:tc>
              <w:tc>
                <w:tcPr>
                  <w:tcW w:w="0" w:type="auto"/>
                  <w:gridSpan w:val="5"/>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7C181A2C"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t>..... (nombre total de factures exclues)</w:t>
                  </w:r>
                </w:p>
              </w:tc>
            </w:tr>
            <w:tr w:rsidR="007B741B" w:rsidRPr="007B741B" w14:paraId="3011282F" w14:textId="77777777" w:rsidTr="00562063">
              <w:trPr>
                <w:tblCellSpacing w:w="8" w:type="dxa"/>
              </w:trPr>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78A19376"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Montant total des factures exclues (préciser : HT ou TTC)</w:t>
                  </w:r>
                </w:p>
              </w:tc>
              <w:tc>
                <w:tcPr>
                  <w:tcW w:w="0" w:type="auto"/>
                  <w:gridSpan w:val="5"/>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69A312B2"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t>..... (montant total des factures exclues) euros</w:t>
                  </w:r>
                </w:p>
              </w:tc>
            </w:tr>
            <w:tr w:rsidR="007B741B" w:rsidRPr="007B741B" w14:paraId="2093749C" w14:textId="77777777" w:rsidTr="00562063">
              <w:trPr>
                <w:tblCellSpacing w:w="8" w:type="dxa"/>
              </w:trPr>
              <w:tc>
                <w:tcPr>
                  <w:tcW w:w="0" w:type="auto"/>
                  <w:gridSpan w:val="6"/>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1D3F4DAC"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(C) Délais de paiement de référence utilisés (contractuel ou délai légal - article L. 441-6 ou article L. 443-1 du code de commerce)</w:t>
                  </w:r>
                </w:p>
              </w:tc>
            </w:tr>
            <w:tr w:rsidR="007B741B" w:rsidRPr="007B741B" w14:paraId="3C2F8EDE" w14:textId="77777777" w:rsidTr="00562063">
              <w:trPr>
                <w:tblCellSpacing w:w="8" w:type="dxa"/>
              </w:trPr>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53ED5631"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Délais de paiement utilisés pour le calcul des retards de paiement</w:t>
                  </w:r>
                </w:p>
              </w:tc>
              <w:tc>
                <w:tcPr>
                  <w:tcW w:w="0" w:type="auto"/>
                  <w:gridSpan w:val="5"/>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5310879E"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t>Délais contractuels : ..... (délais contractuels spécifiquement prévus) Délais légaux : ..... (à compléter)(14)</w:t>
                  </w:r>
                </w:p>
              </w:tc>
            </w:tr>
            <w:tr w:rsidR="007B741B" w:rsidRPr="007B741B" w14:paraId="2047CAB1" w14:textId="77777777" w:rsidTr="00562063">
              <w:trPr>
                <w:tblCellSpacing w:w="8" w:type="dxa"/>
              </w:trPr>
              <w:tc>
                <w:tcPr>
                  <w:tcW w:w="0" w:type="auto"/>
                  <w:gridSpan w:val="6"/>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0788A5A8"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(14)</w:t>
                  </w:r>
                  <w:r w:rsidRPr="007B741B">
                    <w:rPr>
                      <w:rFonts w:asciiTheme="minorHAnsi" w:eastAsia="Arial" w:hAnsiTheme="minorHAnsi" w:cstheme="minorHAnsi"/>
                      <w:sz w:val="15"/>
                      <w:szCs w:val="15"/>
                    </w:rPr>
                    <w:t xml:space="preserve"> concernant les délais légaux, en l'absence de délai contractuel spécifique, préciser les plafonds fixés pour les délais de paiement conventionnels déterminés par la loi ou des accords professionnels.</w:t>
                  </w:r>
                </w:p>
              </w:tc>
            </w:tr>
          </w:tbl>
          <w:p w14:paraId="7D37A5AA" w14:textId="77777777" w:rsidR="007B741B" w:rsidRPr="007B741B" w:rsidRDefault="007B741B" w:rsidP="00562063">
            <w:pPr>
              <w:rPr>
                <w:rFonts w:asciiTheme="minorHAnsi" w:eastAsia="Arial" w:hAnsiTheme="minorHAnsi" w:cstheme="minorHAnsi"/>
                <w:sz w:val="15"/>
                <w:szCs w:val="15"/>
              </w:rPr>
            </w:pPr>
          </w:p>
        </w:tc>
      </w:tr>
    </w:tbl>
    <w:p w14:paraId="2D4760D7" w14:textId="77777777" w:rsidR="007B741B" w:rsidRPr="007B741B" w:rsidRDefault="007B741B" w:rsidP="007B741B">
      <w:pPr>
        <w:rPr>
          <w:rFonts w:asciiTheme="minorHAnsi" w:eastAsia="Arial" w:hAnsiTheme="minorHAnsi" w:cstheme="minorHAnsi"/>
          <w:sz w:val="15"/>
          <w:szCs w:val="15"/>
        </w:rPr>
      </w:pPr>
    </w:p>
    <w:p w14:paraId="265AD8FF" w14:textId="77777777" w:rsidR="007B741B" w:rsidRPr="005C452C" w:rsidRDefault="007B741B" w:rsidP="005C452C">
      <w:pPr>
        <w:pStyle w:val="ElAppp"/>
        <w:spacing w:before="75" w:after="75"/>
        <w:ind w:left="15" w:right="15"/>
        <w:rPr>
          <w:rFonts w:asciiTheme="minorHAnsi" w:hAnsiTheme="minorHAnsi" w:cstheme="minorHAnsi"/>
          <w:i/>
          <w:color w:val="0070C0"/>
          <w:sz w:val="22"/>
          <w:szCs w:val="22"/>
          <w:u w:val="single"/>
        </w:rPr>
      </w:pPr>
      <w:r w:rsidRPr="005C452C">
        <w:rPr>
          <w:rFonts w:asciiTheme="minorHAnsi" w:hAnsiTheme="minorHAnsi" w:cstheme="minorHAnsi"/>
          <w:i/>
          <w:color w:val="0070C0"/>
          <w:sz w:val="22"/>
          <w:szCs w:val="22"/>
          <w:u w:val="single"/>
        </w:rPr>
        <w:lastRenderedPageBreak/>
        <w:t>Si la société choisit de présenter les factures reçues et émises ayant connu un retard de paiement au cours de l'exercice, remplacer par :</w:t>
      </w:r>
    </w:p>
    <w:p w14:paraId="06436DA8" w14:textId="77777777" w:rsidR="007B741B" w:rsidRPr="005C452C" w:rsidRDefault="007B741B" w:rsidP="005C452C">
      <w:pPr>
        <w:pStyle w:val="ElAppp"/>
        <w:spacing w:before="75" w:after="75"/>
        <w:ind w:left="15" w:right="15"/>
        <w:jc w:val="both"/>
        <w:rPr>
          <w:rFonts w:asciiTheme="minorHAnsi" w:hAnsiTheme="minorHAnsi" w:cstheme="minorHAnsi"/>
          <w:sz w:val="22"/>
          <w:szCs w:val="22"/>
        </w:rPr>
      </w:pPr>
      <w:r w:rsidRPr="005C452C">
        <w:rPr>
          <w:rFonts w:asciiTheme="minorHAnsi" w:hAnsiTheme="minorHAnsi" w:cstheme="minorHAnsi"/>
          <w:sz w:val="22"/>
          <w:szCs w:val="22"/>
        </w:rPr>
        <w:t>Une information sur les délais de paiement de nos fournisseurs et de nos clients est requise par les dispositions du code de commerce. Nous vous présentons les factures reçues et émises ayant connu un retard de paiement au cours de l'exercice, dans les tableaux ci-après, qui ont été établis conformément aux modèles fixés par l'arrêté du 20 mars 2017.</w:t>
      </w:r>
    </w:p>
    <w:tbl>
      <w:tblPr>
        <w:tblW w:w="5000" w:type="pct"/>
        <w:tblCellSpacing w:w="15" w:type="dxa"/>
        <w:tblInd w:w="15" w:type="dxa"/>
        <w:tblCellMar>
          <w:top w:w="15" w:type="dxa"/>
          <w:left w:w="15" w:type="dxa"/>
          <w:bottom w:w="15" w:type="dxa"/>
          <w:right w:w="15" w:type="dxa"/>
        </w:tblCellMar>
        <w:tblLook w:val="04A0" w:firstRow="1" w:lastRow="0" w:firstColumn="1" w:lastColumn="0" w:noHBand="0" w:noVBand="1"/>
      </w:tblPr>
      <w:tblGrid>
        <w:gridCol w:w="9072"/>
      </w:tblGrid>
      <w:tr w:rsidR="007B741B" w:rsidRPr="007B741B" w14:paraId="4E8AD115" w14:textId="77777777" w:rsidTr="00562063">
        <w:trPr>
          <w:tblCellSpacing w:w="15" w:type="dxa"/>
        </w:trPr>
        <w:tc>
          <w:tcPr>
            <w:tcW w:w="0" w:type="auto"/>
            <w:tcMar>
              <w:top w:w="15" w:type="dxa"/>
              <w:left w:w="15" w:type="dxa"/>
              <w:bottom w:w="15" w:type="dxa"/>
              <w:right w:w="15" w:type="dxa"/>
            </w:tcMar>
            <w:vAlign w:val="center"/>
            <w:hideMark/>
          </w:tcPr>
          <w:tbl>
            <w:tblPr>
              <w:tblStyle w:val="ElApptexteEL"/>
              <w:tblW w:w="0" w:type="auto"/>
              <w:tblCellSpacing w:w="8" w:type="dxa"/>
              <w:tblBorders>
                <w:top w:val="outset" w:sz="6" w:space="0" w:color="808080"/>
                <w:left w:val="outset" w:sz="6" w:space="0" w:color="808080"/>
                <w:bottom w:val="outset" w:sz="6" w:space="0" w:color="808080"/>
                <w:right w:val="outset" w:sz="6" w:space="0" w:color="808080"/>
                <w:insideH w:val="nil"/>
                <w:insideV w:val="nil"/>
              </w:tblBorders>
              <w:tblCellMar>
                <w:top w:w="60" w:type="dxa"/>
                <w:left w:w="60" w:type="dxa"/>
                <w:bottom w:w="60" w:type="dxa"/>
                <w:right w:w="60" w:type="dxa"/>
              </w:tblCellMar>
              <w:tblLook w:val="05E0" w:firstRow="1" w:lastRow="1" w:firstColumn="1" w:lastColumn="1" w:noHBand="0" w:noVBand="1"/>
            </w:tblPr>
            <w:tblGrid>
              <w:gridCol w:w="1390"/>
              <w:gridCol w:w="1494"/>
              <w:gridCol w:w="1500"/>
              <w:gridCol w:w="1500"/>
              <w:gridCol w:w="1514"/>
              <w:gridCol w:w="1568"/>
            </w:tblGrid>
            <w:tr w:rsidR="007B741B" w:rsidRPr="007B741B" w14:paraId="4FF40D64" w14:textId="77777777" w:rsidTr="00562063">
              <w:trPr>
                <w:tblHeader/>
                <w:tblCellSpacing w:w="8" w:type="dxa"/>
              </w:trPr>
              <w:tc>
                <w:tcPr>
                  <w:tcW w:w="1230" w:type="dxa"/>
                  <w:vMerge w:val="restart"/>
                  <w:tcBorders>
                    <w:top w:val="inset" w:sz="6" w:space="0" w:color="808080"/>
                    <w:left w:val="inset" w:sz="6" w:space="0" w:color="808080"/>
                    <w:bottom w:val="inset" w:sz="6" w:space="0" w:color="808080"/>
                    <w:right w:val="inset" w:sz="6" w:space="0" w:color="808080"/>
                  </w:tcBorders>
                  <w:shd w:val="clear" w:color="auto" w:fill="EFEFF7"/>
                  <w:tcMar>
                    <w:top w:w="68" w:type="dxa"/>
                    <w:left w:w="68" w:type="dxa"/>
                    <w:bottom w:w="68" w:type="dxa"/>
                    <w:right w:w="68" w:type="dxa"/>
                  </w:tcMar>
                  <w:vAlign w:val="center"/>
                  <w:hideMark/>
                </w:tcPr>
                <w:p w14:paraId="63D2704A" w14:textId="77777777" w:rsidR="007B741B" w:rsidRPr="007B741B" w:rsidRDefault="007B741B" w:rsidP="00562063">
                  <w:pPr>
                    <w:rPr>
                      <w:rFonts w:asciiTheme="minorHAnsi" w:eastAsia="Arial" w:hAnsiTheme="minorHAnsi" w:cstheme="minorHAnsi"/>
                      <w:b/>
                      <w:bCs/>
                      <w:sz w:val="15"/>
                      <w:szCs w:val="15"/>
                    </w:rPr>
                  </w:pPr>
                  <w:r w:rsidRPr="007B741B">
                    <w:rPr>
                      <w:rFonts w:asciiTheme="minorHAnsi" w:eastAsia="Arial" w:hAnsiTheme="minorHAnsi" w:cstheme="minorHAnsi"/>
                      <w:b/>
                      <w:bCs/>
                      <w:sz w:val="15"/>
                      <w:szCs w:val="15"/>
                    </w:rPr>
                    <w:t> </w:t>
                  </w:r>
                </w:p>
              </w:tc>
              <w:tc>
                <w:tcPr>
                  <w:tcW w:w="6360" w:type="dxa"/>
                  <w:gridSpan w:val="5"/>
                  <w:tcBorders>
                    <w:top w:val="inset" w:sz="6" w:space="0" w:color="808080"/>
                    <w:left w:val="inset" w:sz="6" w:space="0" w:color="808080"/>
                    <w:bottom w:val="inset" w:sz="6" w:space="0" w:color="808080"/>
                    <w:right w:val="inset" w:sz="6" w:space="0" w:color="808080"/>
                  </w:tcBorders>
                  <w:shd w:val="clear" w:color="auto" w:fill="EFEFF7"/>
                  <w:tcMar>
                    <w:top w:w="68" w:type="dxa"/>
                    <w:left w:w="68" w:type="dxa"/>
                    <w:bottom w:w="68" w:type="dxa"/>
                    <w:right w:w="68" w:type="dxa"/>
                  </w:tcMar>
                  <w:vAlign w:val="center"/>
                  <w:hideMark/>
                </w:tcPr>
                <w:p w14:paraId="1B2AB1CF" w14:textId="77777777" w:rsidR="007B741B" w:rsidRPr="007B741B" w:rsidRDefault="007B741B" w:rsidP="00562063">
                  <w:pPr>
                    <w:jc w:val="center"/>
                    <w:rPr>
                      <w:rFonts w:asciiTheme="minorHAnsi" w:eastAsia="Arial" w:hAnsiTheme="minorHAnsi" w:cstheme="minorHAnsi"/>
                      <w:b/>
                      <w:bCs/>
                      <w:sz w:val="15"/>
                      <w:szCs w:val="15"/>
                    </w:rPr>
                  </w:pPr>
                  <w:r w:rsidRPr="007B741B">
                    <w:rPr>
                      <w:rFonts w:asciiTheme="minorHAnsi" w:eastAsia="Arial" w:hAnsiTheme="minorHAnsi" w:cstheme="minorHAnsi"/>
                      <w:b/>
                      <w:bCs/>
                      <w:sz w:val="15"/>
                      <w:szCs w:val="15"/>
                    </w:rPr>
                    <w:br/>
                    <w:t>Article D. 441-4, II du code de commerce : Factures reçues ayant connu un retard de paiement au cours de l'exercice</w:t>
                  </w:r>
                </w:p>
              </w:tc>
            </w:tr>
            <w:tr w:rsidR="007B741B" w:rsidRPr="007B741B" w14:paraId="75839AAD" w14:textId="77777777" w:rsidTr="00562063">
              <w:trPr>
                <w:tblHeader/>
                <w:tblCellSpacing w:w="8" w:type="dxa"/>
              </w:trPr>
              <w:tc>
                <w:tcPr>
                  <w:tcW w:w="0" w:type="auto"/>
                  <w:vMerge/>
                  <w:tcBorders>
                    <w:top w:val="inset" w:sz="6" w:space="0" w:color="808080"/>
                    <w:left w:val="inset" w:sz="6" w:space="0" w:color="808080"/>
                    <w:bottom w:val="inset" w:sz="6" w:space="0" w:color="808080"/>
                    <w:right w:val="inset" w:sz="6" w:space="0" w:color="808080"/>
                  </w:tcBorders>
                  <w:vAlign w:val="center"/>
                  <w:hideMark/>
                </w:tcPr>
                <w:p w14:paraId="60B2A232" w14:textId="77777777" w:rsidR="007B741B" w:rsidRPr="007B741B" w:rsidRDefault="007B741B" w:rsidP="00562063">
                  <w:pPr>
                    <w:rPr>
                      <w:rFonts w:asciiTheme="minorHAnsi" w:eastAsia="Arial" w:hAnsiTheme="minorHAnsi" w:cstheme="minorHAnsi"/>
                      <w:b/>
                      <w:bCs/>
                      <w:sz w:val="15"/>
                      <w:szCs w:val="15"/>
                    </w:rPr>
                  </w:pPr>
                </w:p>
              </w:tc>
              <w:tc>
                <w:tcPr>
                  <w:tcW w:w="1230" w:type="dxa"/>
                  <w:tcBorders>
                    <w:top w:val="inset" w:sz="6" w:space="0" w:color="808080"/>
                    <w:left w:val="inset" w:sz="6" w:space="0" w:color="808080"/>
                    <w:bottom w:val="inset" w:sz="6" w:space="0" w:color="808080"/>
                    <w:right w:val="inset" w:sz="6" w:space="0" w:color="808080"/>
                  </w:tcBorders>
                  <w:shd w:val="clear" w:color="auto" w:fill="EFEFF7"/>
                  <w:tcMar>
                    <w:top w:w="68" w:type="dxa"/>
                    <w:left w:w="68" w:type="dxa"/>
                    <w:bottom w:w="68" w:type="dxa"/>
                    <w:right w:w="68" w:type="dxa"/>
                  </w:tcMar>
                  <w:vAlign w:val="center"/>
                  <w:hideMark/>
                </w:tcPr>
                <w:p w14:paraId="40055572" w14:textId="77777777" w:rsidR="007B741B" w:rsidRPr="007B741B" w:rsidRDefault="007B741B" w:rsidP="00562063">
                  <w:pPr>
                    <w:jc w:val="center"/>
                    <w:rPr>
                      <w:rFonts w:asciiTheme="minorHAnsi" w:eastAsia="Arial" w:hAnsiTheme="minorHAnsi" w:cstheme="minorHAnsi"/>
                      <w:b/>
                      <w:bCs/>
                      <w:sz w:val="15"/>
                      <w:szCs w:val="15"/>
                    </w:rPr>
                  </w:pPr>
                  <w:r w:rsidRPr="007B741B">
                    <w:rPr>
                      <w:rFonts w:asciiTheme="minorHAnsi" w:eastAsia="Arial" w:hAnsiTheme="minorHAnsi" w:cstheme="minorHAnsi"/>
                      <w:b/>
                      <w:bCs/>
                      <w:sz w:val="15"/>
                      <w:szCs w:val="15"/>
                    </w:rPr>
                    <w:br/>
                    <w:t>1 à 30 jours</w:t>
                  </w:r>
                </w:p>
              </w:tc>
              <w:tc>
                <w:tcPr>
                  <w:tcW w:w="1230" w:type="dxa"/>
                  <w:tcBorders>
                    <w:top w:val="inset" w:sz="6" w:space="0" w:color="808080"/>
                    <w:left w:val="inset" w:sz="6" w:space="0" w:color="808080"/>
                    <w:bottom w:val="inset" w:sz="6" w:space="0" w:color="808080"/>
                    <w:right w:val="inset" w:sz="6" w:space="0" w:color="808080"/>
                  </w:tcBorders>
                  <w:shd w:val="clear" w:color="auto" w:fill="EFEFF7"/>
                  <w:tcMar>
                    <w:top w:w="68" w:type="dxa"/>
                    <w:left w:w="68" w:type="dxa"/>
                    <w:bottom w:w="68" w:type="dxa"/>
                    <w:right w:w="68" w:type="dxa"/>
                  </w:tcMar>
                  <w:vAlign w:val="center"/>
                  <w:hideMark/>
                </w:tcPr>
                <w:p w14:paraId="27ABC4DE" w14:textId="77777777" w:rsidR="007B741B" w:rsidRPr="007B741B" w:rsidRDefault="007B741B" w:rsidP="00562063">
                  <w:pPr>
                    <w:jc w:val="center"/>
                    <w:rPr>
                      <w:rFonts w:asciiTheme="minorHAnsi" w:eastAsia="Arial" w:hAnsiTheme="minorHAnsi" w:cstheme="minorHAnsi"/>
                      <w:b/>
                      <w:bCs/>
                      <w:sz w:val="15"/>
                      <w:szCs w:val="15"/>
                    </w:rPr>
                  </w:pPr>
                  <w:r w:rsidRPr="007B741B">
                    <w:rPr>
                      <w:rFonts w:asciiTheme="minorHAnsi" w:eastAsia="Arial" w:hAnsiTheme="minorHAnsi" w:cstheme="minorHAnsi"/>
                      <w:b/>
                      <w:bCs/>
                      <w:sz w:val="15"/>
                      <w:szCs w:val="15"/>
                    </w:rPr>
                    <w:br/>
                    <w:t>31 à 60 jours</w:t>
                  </w:r>
                </w:p>
              </w:tc>
              <w:tc>
                <w:tcPr>
                  <w:tcW w:w="1230" w:type="dxa"/>
                  <w:tcBorders>
                    <w:top w:val="inset" w:sz="6" w:space="0" w:color="808080"/>
                    <w:left w:val="inset" w:sz="6" w:space="0" w:color="808080"/>
                    <w:bottom w:val="inset" w:sz="6" w:space="0" w:color="808080"/>
                    <w:right w:val="inset" w:sz="6" w:space="0" w:color="808080"/>
                  </w:tcBorders>
                  <w:shd w:val="clear" w:color="auto" w:fill="EFEFF7"/>
                  <w:tcMar>
                    <w:top w:w="68" w:type="dxa"/>
                    <w:left w:w="68" w:type="dxa"/>
                    <w:bottom w:w="68" w:type="dxa"/>
                    <w:right w:w="68" w:type="dxa"/>
                  </w:tcMar>
                  <w:vAlign w:val="center"/>
                  <w:hideMark/>
                </w:tcPr>
                <w:p w14:paraId="03AC32F2" w14:textId="77777777" w:rsidR="007B741B" w:rsidRPr="007B741B" w:rsidRDefault="007B741B" w:rsidP="00562063">
                  <w:pPr>
                    <w:jc w:val="center"/>
                    <w:rPr>
                      <w:rFonts w:asciiTheme="minorHAnsi" w:eastAsia="Arial" w:hAnsiTheme="minorHAnsi" w:cstheme="minorHAnsi"/>
                      <w:b/>
                      <w:bCs/>
                      <w:sz w:val="15"/>
                      <w:szCs w:val="15"/>
                    </w:rPr>
                  </w:pPr>
                  <w:r w:rsidRPr="007B741B">
                    <w:rPr>
                      <w:rFonts w:asciiTheme="minorHAnsi" w:eastAsia="Arial" w:hAnsiTheme="minorHAnsi" w:cstheme="minorHAnsi"/>
                      <w:b/>
                      <w:bCs/>
                      <w:sz w:val="15"/>
                      <w:szCs w:val="15"/>
                    </w:rPr>
                    <w:br/>
                    <w:t>61 à 90 jours</w:t>
                  </w:r>
                </w:p>
              </w:tc>
              <w:tc>
                <w:tcPr>
                  <w:tcW w:w="1590" w:type="dxa"/>
                  <w:tcBorders>
                    <w:top w:val="inset" w:sz="6" w:space="0" w:color="808080"/>
                    <w:left w:val="inset" w:sz="6" w:space="0" w:color="808080"/>
                    <w:bottom w:val="inset" w:sz="6" w:space="0" w:color="808080"/>
                    <w:right w:val="inset" w:sz="6" w:space="0" w:color="808080"/>
                  </w:tcBorders>
                  <w:shd w:val="clear" w:color="auto" w:fill="EFEFF7"/>
                  <w:tcMar>
                    <w:top w:w="68" w:type="dxa"/>
                    <w:left w:w="68" w:type="dxa"/>
                    <w:bottom w:w="68" w:type="dxa"/>
                    <w:right w:w="68" w:type="dxa"/>
                  </w:tcMar>
                  <w:vAlign w:val="center"/>
                  <w:hideMark/>
                </w:tcPr>
                <w:p w14:paraId="002B2D88" w14:textId="77777777" w:rsidR="007B741B" w:rsidRPr="007B741B" w:rsidRDefault="007B741B" w:rsidP="00562063">
                  <w:pPr>
                    <w:jc w:val="center"/>
                    <w:rPr>
                      <w:rFonts w:asciiTheme="minorHAnsi" w:eastAsia="Arial" w:hAnsiTheme="minorHAnsi" w:cstheme="minorHAnsi"/>
                      <w:b/>
                      <w:bCs/>
                      <w:sz w:val="15"/>
                      <w:szCs w:val="15"/>
                    </w:rPr>
                  </w:pPr>
                  <w:r w:rsidRPr="007B741B">
                    <w:rPr>
                      <w:rFonts w:asciiTheme="minorHAnsi" w:eastAsia="Arial" w:hAnsiTheme="minorHAnsi" w:cstheme="minorHAnsi"/>
                      <w:b/>
                      <w:bCs/>
                      <w:sz w:val="15"/>
                      <w:szCs w:val="15"/>
                    </w:rPr>
                    <w:br/>
                    <w:t>91 jours et plus</w:t>
                  </w:r>
                </w:p>
              </w:tc>
              <w:tc>
                <w:tcPr>
                  <w:tcW w:w="1590" w:type="dxa"/>
                  <w:tcBorders>
                    <w:top w:val="inset" w:sz="6" w:space="0" w:color="808080"/>
                    <w:left w:val="inset" w:sz="6" w:space="0" w:color="808080"/>
                    <w:bottom w:val="inset" w:sz="6" w:space="0" w:color="808080"/>
                    <w:right w:val="inset" w:sz="6" w:space="0" w:color="808080"/>
                  </w:tcBorders>
                  <w:shd w:val="clear" w:color="auto" w:fill="EFEFF7"/>
                  <w:tcMar>
                    <w:top w:w="68" w:type="dxa"/>
                    <w:left w:w="68" w:type="dxa"/>
                    <w:bottom w:w="68" w:type="dxa"/>
                    <w:right w:w="68" w:type="dxa"/>
                  </w:tcMar>
                  <w:vAlign w:val="center"/>
                  <w:hideMark/>
                </w:tcPr>
                <w:p w14:paraId="137E760D" w14:textId="77777777" w:rsidR="007B741B" w:rsidRPr="007B741B" w:rsidRDefault="007B741B" w:rsidP="00562063">
                  <w:pPr>
                    <w:jc w:val="center"/>
                    <w:rPr>
                      <w:rFonts w:asciiTheme="minorHAnsi" w:eastAsia="Arial" w:hAnsiTheme="minorHAnsi" w:cstheme="minorHAnsi"/>
                      <w:b/>
                      <w:bCs/>
                      <w:sz w:val="15"/>
                      <w:szCs w:val="15"/>
                    </w:rPr>
                  </w:pPr>
                  <w:r w:rsidRPr="007B741B">
                    <w:rPr>
                      <w:rFonts w:asciiTheme="minorHAnsi" w:eastAsia="Arial" w:hAnsiTheme="minorHAnsi" w:cstheme="minorHAnsi"/>
                      <w:b/>
                      <w:bCs/>
                      <w:sz w:val="15"/>
                      <w:szCs w:val="15"/>
                    </w:rPr>
                    <w:br/>
                    <w:t>Total (1 jour et plus)</w:t>
                  </w:r>
                </w:p>
              </w:tc>
            </w:tr>
            <w:tr w:rsidR="007B741B" w:rsidRPr="007B741B" w14:paraId="1069466A" w14:textId="77777777" w:rsidTr="00562063">
              <w:trPr>
                <w:tblCellSpacing w:w="8" w:type="dxa"/>
              </w:trPr>
              <w:tc>
                <w:tcPr>
                  <w:tcW w:w="0" w:type="auto"/>
                  <w:gridSpan w:val="6"/>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54D1D1C5"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(A) Tranches de retard de paiement</w:t>
                  </w:r>
                </w:p>
              </w:tc>
            </w:tr>
            <w:tr w:rsidR="007B741B" w:rsidRPr="007B741B" w14:paraId="52C63A15" w14:textId="77777777" w:rsidTr="00562063">
              <w:trPr>
                <w:tblCellSpacing w:w="8" w:type="dxa"/>
              </w:trPr>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31BF0DCD"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Nombre cumulé de factures concernées</w:t>
                  </w:r>
                </w:p>
              </w:tc>
              <w:tc>
                <w:tcPr>
                  <w:tcW w:w="0" w:type="auto"/>
                  <w:gridSpan w:val="4"/>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09813B48"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SANS OBJET</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3DCBE969"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(nombre cumulé de factures concernées)</w:t>
                  </w:r>
                </w:p>
              </w:tc>
            </w:tr>
            <w:tr w:rsidR="007B741B" w:rsidRPr="007B741B" w14:paraId="25AAAD01" w14:textId="77777777" w:rsidTr="00562063">
              <w:trPr>
                <w:tblCellSpacing w:w="8" w:type="dxa"/>
              </w:trPr>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19AF28C6"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Montant cumulé des factures concernées (préciser : HT ou TTC)</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6FBBF20B"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(montant des factures reçues ayant connu un retard de paiement de 1 à 30 jours) euros</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18418017"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(montant des factures reçues ayant connu un retard de paiement de 31 à 60 jours) euros</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23DBC202"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(montant des factures reçues ayant connu un retard de paiement de 61 à 90 jours) euros</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40AE7D6D"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(montant des factures reçues ayant connu un retard de paiement de 91 jours et plus) euros</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010E8901"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(montant total des factures reçues ayant connu un retard de paiement au cours de l'exercice) euros</w:t>
                  </w:r>
                </w:p>
              </w:tc>
            </w:tr>
            <w:tr w:rsidR="007B741B" w:rsidRPr="007B741B" w14:paraId="0B4F8EB2" w14:textId="77777777" w:rsidTr="00562063">
              <w:trPr>
                <w:tblCellSpacing w:w="8" w:type="dxa"/>
              </w:trPr>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1FBBB757"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Pourcentage du montant total des factures reçues dans l'année (préciser : HT ou TTC)</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7F753784"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 % représenté par le montant des factures reçues ayant connu un retard de paiement de 1 à 30 jours)</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4EDFC045"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 % représenté par le montant des factures reçues ayant connu un retard de paiement de 31 à 60 jours)</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78DFFC4B"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 % représenté par le montant des factures reçues ayant connu un retard de paiement de 61 à 90 jours)</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43DEB24C"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 % représenté par le montant des factures reçues ayant connu un retard de paiement de 90 jours et plus)</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516ADA8F"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 % représenté par le montant total des factures reçues ayant connu un retard de paiement au cours de l'exercice)</w:t>
                  </w:r>
                </w:p>
              </w:tc>
            </w:tr>
            <w:tr w:rsidR="007B741B" w:rsidRPr="007B741B" w14:paraId="1789D51F" w14:textId="77777777" w:rsidTr="00562063">
              <w:trPr>
                <w:tblCellSpacing w:w="8" w:type="dxa"/>
              </w:trPr>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062207FA"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Pourcentage du montant total des factures émises dans l'année (préciser : HT ou TTC)</w:t>
                  </w:r>
                </w:p>
              </w:tc>
              <w:tc>
                <w:tcPr>
                  <w:tcW w:w="0" w:type="auto"/>
                  <w:gridSpan w:val="5"/>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6298B5F8"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SANS OBJET</w:t>
                  </w:r>
                </w:p>
              </w:tc>
            </w:tr>
            <w:tr w:rsidR="007B741B" w:rsidRPr="007B741B" w14:paraId="2C1EF7E9" w14:textId="77777777" w:rsidTr="00562063">
              <w:trPr>
                <w:tblCellSpacing w:w="8" w:type="dxa"/>
              </w:trPr>
              <w:tc>
                <w:tcPr>
                  <w:tcW w:w="0" w:type="auto"/>
                  <w:gridSpan w:val="6"/>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1DC1BA90"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(B) Factures exclues du (A) relatives à des dettes et créances litigieuses ou non comptabilisées</w:t>
                  </w:r>
                </w:p>
              </w:tc>
            </w:tr>
            <w:tr w:rsidR="007B741B" w:rsidRPr="007B741B" w14:paraId="74413E0E" w14:textId="77777777" w:rsidTr="00562063">
              <w:trPr>
                <w:tblCellSpacing w:w="8" w:type="dxa"/>
              </w:trPr>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3B197811"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Nombre de factures exclues</w:t>
                  </w:r>
                </w:p>
              </w:tc>
              <w:tc>
                <w:tcPr>
                  <w:tcW w:w="0" w:type="auto"/>
                  <w:gridSpan w:val="5"/>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5B1FF685"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t>..... (nombre total de factures exclues)</w:t>
                  </w:r>
                </w:p>
              </w:tc>
            </w:tr>
            <w:tr w:rsidR="007B741B" w:rsidRPr="007B741B" w14:paraId="70550AEF" w14:textId="77777777" w:rsidTr="00562063">
              <w:trPr>
                <w:tblCellSpacing w:w="8" w:type="dxa"/>
              </w:trPr>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05F694F4"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Montant total des factures exclues (préciser : HT ou TTC)</w:t>
                  </w:r>
                </w:p>
              </w:tc>
              <w:tc>
                <w:tcPr>
                  <w:tcW w:w="0" w:type="auto"/>
                  <w:gridSpan w:val="5"/>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5FBCFD7A"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t>..... (montant total des factures exclues) euros</w:t>
                  </w:r>
                </w:p>
              </w:tc>
            </w:tr>
            <w:tr w:rsidR="007B741B" w:rsidRPr="007B741B" w14:paraId="279B5778" w14:textId="77777777" w:rsidTr="00562063">
              <w:trPr>
                <w:tblCellSpacing w:w="8" w:type="dxa"/>
              </w:trPr>
              <w:tc>
                <w:tcPr>
                  <w:tcW w:w="0" w:type="auto"/>
                  <w:gridSpan w:val="6"/>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099155F5"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(C) Délais de paiement de référence utilisés (contractuel ou délai légal - article L. 441-6 ou article L. 443-1 du code de commerce)</w:t>
                  </w:r>
                </w:p>
              </w:tc>
            </w:tr>
            <w:tr w:rsidR="007B741B" w:rsidRPr="007B741B" w14:paraId="7940ED71" w14:textId="77777777" w:rsidTr="00562063">
              <w:trPr>
                <w:tblCellSpacing w:w="8" w:type="dxa"/>
              </w:trPr>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0D776AAB"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Délais de paiement utilisés pour le calcul des retards de paiement</w:t>
                  </w:r>
                </w:p>
              </w:tc>
              <w:tc>
                <w:tcPr>
                  <w:tcW w:w="0" w:type="auto"/>
                  <w:gridSpan w:val="5"/>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3943CDF4"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t>Délais contractuels : ..... (délais contractuels spécifiquement prévus) Délais légaux : ..... (à compléter)(15)</w:t>
                  </w:r>
                </w:p>
              </w:tc>
            </w:tr>
            <w:tr w:rsidR="007B741B" w:rsidRPr="007B741B" w14:paraId="5C12FAFB" w14:textId="77777777" w:rsidTr="00562063">
              <w:trPr>
                <w:tblCellSpacing w:w="8" w:type="dxa"/>
              </w:trPr>
              <w:tc>
                <w:tcPr>
                  <w:tcW w:w="0" w:type="auto"/>
                  <w:gridSpan w:val="6"/>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4AE20628"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(15)</w:t>
                  </w:r>
                  <w:r w:rsidRPr="007B741B">
                    <w:rPr>
                      <w:rFonts w:asciiTheme="minorHAnsi" w:eastAsia="Arial" w:hAnsiTheme="minorHAnsi" w:cstheme="minorHAnsi"/>
                      <w:sz w:val="15"/>
                      <w:szCs w:val="15"/>
                    </w:rPr>
                    <w:t xml:space="preserve"> concernant les délais légaux, en l'absence de délai contractuel spécifique, préciser les plafonds fixés pour les délais de paiement conventionnels déterminés par la loi ou des accords professionnels.</w:t>
                  </w:r>
                </w:p>
              </w:tc>
            </w:tr>
          </w:tbl>
          <w:p w14:paraId="5F334FD7" w14:textId="77777777" w:rsidR="007B741B" w:rsidRPr="007B741B" w:rsidRDefault="007B741B" w:rsidP="00562063">
            <w:pPr>
              <w:rPr>
                <w:rFonts w:asciiTheme="minorHAnsi" w:eastAsia="Arial" w:hAnsiTheme="minorHAnsi" w:cstheme="minorHAnsi"/>
                <w:sz w:val="15"/>
                <w:szCs w:val="15"/>
              </w:rPr>
            </w:pPr>
          </w:p>
        </w:tc>
      </w:tr>
    </w:tbl>
    <w:p w14:paraId="3E83F4A3" w14:textId="77777777" w:rsidR="007B741B" w:rsidRPr="007B741B" w:rsidRDefault="007B741B" w:rsidP="007B741B">
      <w:pPr>
        <w:rPr>
          <w:rFonts w:asciiTheme="minorHAnsi" w:eastAsia="Arial" w:hAnsiTheme="minorHAnsi" w:cstheme="minorHAnsi"/>
          <w:sz w:val="15"/>
          <w:szCs w:val="15"/>
        </w:rPr>
      </w:pPr>
    </w:p>
    <w:tbl>
      <w:tblPr>
        <w:tblW w:w="5000" w:type="pct"/>
        <w:tblCellSpacing w:w="15" w:type="dxa"/>
        <w:tblInd w:w="15" w:type="dxa"/>
        <w:tblCellMar>
          <w:top w:w="15" w:type="dxa"/>
          <w:left w:w="15" w:type="dxa"/>
          <w:bottom w:w="15" w:type="dxa"/>
          <w:right w:w="15" w:type="dxa"/>
        </w:tblCellMar>
        <w:tblLook w:val="04A0" w:firstRow="1" w:lastRow="0" w:firstColumn="1" w:lastColumn="0" w:noHBand="0" w:noVBand="1"/>
      </w:tblPr>
      <w:tblGrid>
        <w:gridCol w:w="9072"/>
      </w:tblGrid>
      <w:tr w:rsidR="007B741B" w:rsidRPr="007B741B" w14:paraId="091A24D5" w14:textId="77777777" w:rsidTr="00562063">
        <w:trPr>
          <w:tblCellSpacing w:w="15" w:type="dxa"/>
        </w:trPr>
        <w:tc>
          <w:tcPr>
            <w:tcW w:w="0" w:type="auto"/>
            <w:tcMar>
              <w:top w:w="15" w:type="dxa"/>
              <w:left w:w="15" w:type="dxa"/>
              <w:bottom w:w="15" w:type="dxa"/>
              <w:right w:w="15" w:type="dxa"/>
            </w:tcMar>
            <w:vAlign w:val="center"/>
            <w:hideMark/>
          </w:tcPr>
          <w:tbl>
            <w:tblPr>
              <w:tblStyle w:val="ElApptexteEL"/>
              <w:tblW w:w="0" w:type="auto"/>
              <w:tblCellSpacing w:w="8" w:type="dxa"/>
              <w:tblBorders>
                <w:top w:val="outset" w:sz="6" w:space="0" w:color="808080"/>
                <w:left w:val="outset" w:sz="6" w:space="0" w:color="808080"/>
                <w:bottom w:val="outset" w:sz="6" w:space="0" w:color="808080"/>
                <w:right w:val="outset" w:sz="6" w:space="0" w:color="808080"/>
                <w:insideH w:val="nil"/>
                <w:insideV w:val="nil"/>
              </w:tblBorders>
              <w:tblCellMar>
                <w:top w:w="60" w:type="dxa"/>
                <w:left w:w="60" w:type="dxa"/>
                <w:bottom w:w="60" w:type="dxa"/>
                <w:right w:w="60" w:type="dxa"/>
              </w:tblCellMar>
              <w:tblLook w:val="05E0" w:firstRow="1" w:lastRow="1" w:firstColumn="1" w:lastColumn="1" w:noHBand="0" w:noVBand="1"/>
            </w:tblPr>
            <w:tblGrid>
              <w:gridCol w:w="1386"/>
              <w:gridCol w:w="1494"/>
              <w:gridCol w:w="1501"/>
              <w:gridCol w:w="1501"/>
              <w:gridCol w:w="1515"/>
              <w:gridCol w:w="1569"/>
            </w:tblGrid>
            <w:tr w:rsidR="007B741B" w:rsidRPr="007B741B" w14:paraId="0DE4C00C" w14:textId="77777777" w:rsidTr="00562063">
              <w:trPr>
                <w:tblHeader/>
                <w:tblCellSpacing w:w="8" w:type="dxa"/>
              </w:trPr>
              <w:tc>
                <w:tcPr>
                  <w:tcW w:w="1245" w:type="dxa"/>
                  <w:vMerge w:val="restart"/>
                  <w:tcBorders>
                    <w:top w:val="inset" w:sz="6" w:space="0" w:color="808080"/>
                    <w:left w:val="inset" w:sz="6" w:space="0" w:color="808080"/>
                    <w:bottom w:val="inset" w:sz="6" w:space="0" w:color="808080"/>
                    <w:right w:val="inset" w:sz="6" w:space="0" w:color="808080"/>
                  </w:tcBorders>
                  <w:shd w:val="clear" w:color="auto" w:fill="EFEFF7"/>
                  <w:tcMar>
                    <w:top w:w="68" w:type="dxa"/>
                    <w:left w:w="68" w:type="dxa"/>
                    <w:bottom w:w="68" w:type="dxa"/>
                    <w:right w:w="68" w:type="dxa"/>
                  </w:tcMar>
                  <w:vAlign w:val="center"/>
                  <w:hideMark/>
                </w:tcPr>
                <w:p w14:paraId="674CDB2B" w14:textId="77777777" w:rsidR="007B741B" w:rsidRPr="007B741B" w:rsidRDefault="007B741B" w:rsidP="00562063">
                  <w:pPr>
                    <w:rPr>
                      <w:rFonts w:asciiTheme="minorHAnsi" w:eastAsia="Arial" w:hAnsiTheme="minorHAnsi" w:cstheme="minorHAnsi"/>
                      <w:b/>
                      <w:bCs/>
                      <w:sz w:val="15"/>
                      <w:szCs w:val="15"/>
                    </w:rPr>
                  </w:pPr>
                  <w:r w:rsidRPr="007B741B">
                    <w:rPr>
                      <w:rFonts w:asciiTheme="minorHAnsi" w:eastAsia="Arial" w:hAnsiTheme="minorHAnsi" w:cstheme="minorHAnsi"/>
                      <w:b/>
                      <w:bCs/>
                      <w:sz w:val="15"/>
                      <w:szCs w:val="15"/>
                    </w:rPr>
                    <w:lastRenderedPageBreak/>
                    <w:t> </w:t>
                  </w:r>
                </w:p>
              </w:tc>
              <w:tc>
                <w:tcPr>
                  <w:tcW w:w="6345" w:type="dxa"/>
                  <w:gridSpan w:val="5"/>
                  <w:tcBorders>
                    <w:top w:val="inset" w:sz="6" w:space="0" w:color="808080"/>
                    <w:left w:val="inset" w:sz="6" w:space="0" w:color="808080"/>
                    <w:bottom w:val="inset" w:sz="6" w:space="0" w:color="808080"/>
                    <w:right w:val="inset" w:sz="6" w:space="0" w:color="808080"/>
                  </w:tcBorders>
                  <w:shd w:val="clear" w:color="auto" w:fill="EFEFF7"/>
                  <w:tcMar>
                    <w:top w:w="68" w:type="dxa"/>
                    <w:left w:w="68" w:type="dxa"/>
                    <w:bottom w:w="68" w:type="dxa"/>
                    <w:right w:w="68" w:type="dxa"/>
                  </w:tcMar>
                  <w:vAlign w:val="center"/>
                  <w:hideMark/>
                </w:tcPr>
                <w:p w14:paraId="0A80E52E" w14:textId="77777777" w:rsidR="007B741B" w:rsidRPr="007B741B" w:rsidRDefault="007B741B" w:rsidP="00562063">
                  <w:pPr>
                    <w:jc w:val="center"/>
                    <w:rPr>
                      <w:rFonts w:asciiTheme="minorHAnsi" w:eastAsia="Arial" w:hAnsiTheme="minorHAnsi" w:cstheme="minorHAnsi"/>
                      <w:b/>
                      <w:bCs/>
                      <w:sz w:val="15"/>
                      <w:szCs w:val="15"/>
                    </w:rPr>
                  </w:pPr>
                  <w:r w:rsidRPr="007B741B">
                    <w:rPr>
                      <w:rFonts w:asciiTheme="minorHAnsi" w:eastAsia="Arial" w:hAnsiTheme="minorHAnsi" w:cstheme="minorHAnsi"/>
                      <w:b/>
                      <w:bCs/>
                      <w:sz w:val="15"/>
                      <w:szCs w:val="15"/>
                    </w:rPr>
                    <w:br/>
                    <w:t>Article D. 441-4, II du code de commerce : Factures émises ayant connu un retard de paiement au cours de l'exercice</w:t>
                  </w:r>
                </w:p>
              </w:tc>
            </w:tr>
            <w:tr w:rsidR="007B741B" w:rsidRPr="007B741B" w14:paraId="1A5215BA" w14:textId="77777777" w:rsidTr="00562063">
              <w:trPr>
                <w:tblHeader/>
                <w:tblCellSpacing w:w="8" w:type="dxa"/>
              </w:trPr>
              <w:tc>
                <w:tcPr>
                  <w:tcW w:w="0" w:type="auto"/>
                  <w:vMerge/>
                  <w:tcBorders>
                    <w:top w:val="inset" w:sz="6" w:space="0" w:color="808080"/>
                    <w:left w:val="inset" w:sz="6" w:space="0" w:color="808080"/>
                    <w:bottom w:val="inset" w:sz="6" w:space="0" w:color="808080"/>
                    <w:right w:val="inset" w:sz="6" w:space="0" w:color="808080"/>
                  </w:tcBorders>
                  <w:vAlign w:val="center"/>
                  <w:hideMark/>
                </w:tcPr>
                <w:p w14:paraId="1BA857E4" w14:textId="77777777" w:rsidR="007B741B" w:rsidRPr="007B741B" w:rsidRDefault="007B741B" w:rsidP="00562063">
                  <w:pPr>
                    <w:rPr>
                      <w:rFonts w:asciiTheme="minorHAnsi" w:eastAsia="Arial" w:hAnsiTheme="minorHAnsi" w:cstheme="minorHAnsi"/>
                      <w:b/>
                      <w:bCs/>
                      <w:sz w:val="15"/>
                      <w:szCs w:val="15"/>
                    </w:rPr>
                  </w:pPr>
                </w:p>
              </w:tc>
              <w:tc>
                <w:tcPr>
                  <w:tcW w:w="1215" w:type="dxa"/>
                  <w:tcBorders>
                    <w:top w:val="inset" w:sz="6" w:space="0" w:color="808080"/>
                    <w:left w:val="inset" w:sz="6" w:space="0" w:color="808080"/>
                    <w:bottom w:val="inset" w:sz="6" w:space="0" w:color="808080"/>
                    <w:right w:val="inset" w:sz="6" w:space="0" w:color="808080"/>
                  </w:tcBorders>
                  <w:shd w:val="clear" w:color="auto" w:fill="EFEFF7"/>
                  <w:tcMar>
                    <w:top w:w="68" w:type="dxa"/>
                    <w:left w:w="68" w:type="dxa"/>
                    <w:bottom w:w="68" w:type="dxa"/>
                    <w:right w:w="68" w:type="dxa"/>
                  </w:tcMar>
                  <w:vAlign w:val="center"/>
                  <w:hideMark/>
                </w:tcPr>
                <w:p w14:paraId="24407CE7" w14:textId="77777777" w:rsidR="007B741B" w:rsidRPr="007B741B" w:rsidRDefault="007B741B" w:rsidP="00562063">
                  <w:pPr>
                    <w:jc w:val="center"/>
                    <w:rPr>
                      <w:rFonts w:asciiTheme="minorHAnsi" w:eastAsia="Arial" w:hAnsiTheme="minorHAnsi" w:cstheme="minorHAnsi"/>
                      <w:b/>
                      <w:bCs/>
                      <w:sz w:val="15"/>
                      <w:szCs w:val="15"/>
                    </w:rPr>
                  </w:pPr>
                  <w:r w:rsidRPr="007B741B">
                    <w:rPr>
                      <w:rFonts w:asciiTheme="minorHAnsi" w:eastAsia="Arial" w:hAnsiTheme="minorHAnsi" w:cstheme="minorHAnsi"/>
                      <w:b/>
                      <w:bCs/>
                      <w:sz w:val="15"/>
                      <w:szCs w:val="15"/>
                    </w:rPr>
                    <w:br/>
                    <w:t>1 à 30 jours</w:t>
                  </w:r>
                </w:p>
              </w:tc>
              <w:tc>
                <w:tcPr>
                  <w:tcW w:w="1230" w:type="dxa"/>
                  <w:tcBorders>
                    <w:top w:val="inset" w:sz="6" w:space="0" w:color="808080"/>
                    <w:left w:val="inset" w:sz="6" w:space="0" w:color="808080"/>
                    <w:bottom w:val="inset" w:sz="6" w:space="0" w:color="808080"/>
                    <w:right w:val="inset" w:sz="6" w:space="0" w:color="808080"/>
                  </w:tcBorders>
                  <w:shd w:val="clear" w:color="auto" w:fill="EFEFF7"/>
                  <w:tcMar>
                    <w:top w:w="68" w:type="dxa"/>
                    <w:left w:w="68" w:type="dxa"/>
                    <w:bottom w:w="68" w:type="dxa"/>
                    <w:right w:w="68" w:type="dxa"/>
                  </w:tcMar>
                  <w:vAlign w:val="center"/>
                  <w:hideMark/>
                </w:tcPr>
                <w:p w14:paraId="590470CD" w14:textId="77777777" w:rsidR="007B741B" w:rsidRPr="007B741B" w:rsidRDefault="007B741B" w:rsidP="00562063">
                  <w:pPr>
                    <w:jc w:val="center"/>
                    <w:rPr>
                      <w:rFonts w:asciiTheme="minorHAnsi" w:eastAsia="Arial" w:hAnsiTheme="minorHAnsi" w:cstheme="minorHAnsi"/>
                      <w:b/>
                      <w:bCs/>
                      <w:sz w:val="15"/>
                      <w:szCs w:val="15"/>
                    </w:rPr>
                  </w:pPr>
                  <w:r w:rsidRPr="007B741B">
                    <w:rPr>
                      <w:rFonts w:asciiTheme="minorHAnsi" w:eastAsia="Arial" w:hAnsiTheme="minorHAnsi" w:cstheme="minorHAnsi"/>
                      <w:b/>
                      <w:bCs/>
                      <w:sz w:val="15"/>
                      <w:szCs w:val="15"/>
                    </w:rPr>
                    <w:br/>
                    <w:t>31 à 60 jours</w:t>
                  </w:r>
                </w:p>
              </w:tc>
              <w:tc>
                <w:tcPr>
                  <w:tcW w:w="1215" w:type="dxa"/>
                  <w:tcBorders>
                    <w:top w:val="inset" w:sz="6" w:space="0" w:color="808080"/>
                    <w:left w:val="inset" w:sz="6" w:space="0" w:color="808080"/>
                    <w:bottom w:val="inset" w:sz="6" w:space="0" w:color="808080"/>
                    <w:right w:val="inset" w:sz="6" w:space="0" w:color="808080"/>
                  </w:tcBorders>
                  <w:shd w:val="clear" w:color="auto" w:fill="EFEFF7"/>
                  <w:tcMar>
                    <w:top w:w="68" w:type="dxa"/>
                    <w:left w:w="68" w:type="dxa"/>
                    <w:bottom w:w="68" w:type="dxa"/>
                    <w:right w:w="68" w:type="dxa"/>
                  </w:tcMar>
                  <w:vAlign w:val="center"/>
                  <w:hideMark/>
                </w:tcPr>
                <w:p w14:paraId="1A683BDF" w14:textId="77777777" w:rsidR="007B741B" w:rsidRPr="007B741B" w:rsidRDefault="007B741B" w:rsidP="00562063">
                  <w:pPr>
                    <w:jc w:val="center"/>
                    <w:rPr>
                      <w:rFonts w:asciiTheme="minorHAnsi" w:eastAsia="Arial" w:hAnsiTheme="minorHAnsi" w:cstheme="minorHAnsi"/>
                      <w:b/>
                      <w:bCs/>
                      <w:sz w:val="15"/>
                      <w:szCs w:val="15"/>
                    </w:rPr>
                  </w:pPr>
                  <w:r w:rsidRPr="007B741B">
                    <w:rPr>
                      <w:rFonts w:asciiTheme="minorHAnsi" w:eastAsia="Arial" w:hAnsiTheme="minorHAnsi" w:cstheme="minorHAnsi"/>
                      <w:b/>
                      <w:bCs/>
                      <w:sz w:val="15"/>
                      <w:szCs w:val="15"/>
                    </w:rPr>
                    <w:br/>
                    <w:t>61 à 90 jours</w:t>
                  </w:r>
                </w:p>
              </w:tc>
              <w:tc>
                <w:tcPr>
                  <w:tcW w:w="1590" w:type="dxa"/>
                  <w:tcBorders>
                    <w:top w:val="inset" w:sz="6" w:space="0" w:color="808080"/>
                    <w:left w:val="inset" w:sz="6" w:space="0" w:color="808080"/>
                    <w:bottom w:val="inset" w:sz="6" w:space="0" w:color="808080"/>
                    <w:right w:val="inset" w:sz="6" w:space="0" w:color="808080"/>
                  </w:tcBorders>
                  <w:shd w:val="clear" w:color="auto" w:fill="EFEFF7"/>
                  <w:tcMar>
                    <w:top w:w="68" w:type="dxa"/>
                    <w:left w:w="68" w:type="dxa"/>
                    <w:bottom w:w="68" w:type="dxa"/>
                    <w:right w:w="68" w:type="dxa"/>
                  </w:tcMar>
                  <w:vAlign w:val="center"/>
                  <w:hideMark/>
                </w:tcPr>
                <w:p w14:paraId="2BCD93DC" w14:textId="77777777" w:rsidR="007B741B" w:rsidRPr="007B741B" w:rsidRDefault="007B741B" w:rsidP="00562063">
                  <w:pPr>
                    <w:jc w:val="center"/>
                    <w:rPr>
                      <w:rFonts w:asciiTheme="minorHAnsi" w:eastAsia="Arial" w:hAnsiTheme="minorHAnsi" w:cstheme="minorHAnsi"/>
                      <w:b/>
                      <w:bCs/>
                      <w:sz w:val="15"/>
                      <w:szCs w:val="15"/>
                    </w:rPr>
                  </w:pPr>
                  <w:r w:rsidRPr="007B741B">
                    <w:rPr>
                      <w:rFonts w:asciiTheme="minorHAnsi" w:eastAsia="Arial" w:hAnsiTheme="minorHAnsi" w:cstheme="minorHAnsi"/>
                      <w:b/>
                      <w:bCs/>
                      <w:sz w:val="15"/>
                      <w:szCs w:val="15"/>
                    </w:rPr>
                    <w:br/>
                    <w:t>91 jours et plus</w:t>
                  </w:r>
                </w:p>
              </w:tc>
              <w:tc>
                <w:tcPr>
                  <w:tcW w:w="1590" w:type="dxa"/>
                  <w:tcBorders>
                    <w:top w:val="inset" w:sz="6" w:space="0" w:color="808080"/>
                    <w:left w:val="inset" w:sz="6" w:space="0" w:color="808080"/>
                    <w:bottom w:val="inset" w:sz="6" w:space="0" w:color="808080"/>
                    <w:right w:val="inset" w:sz="6" w:space="0" w:color="808080"/>
                  </w:tcBorders>
                  <w:shd w:val="clear" w:color="auto" w:fill="EFEFF7"/>
                  <w:tcMar>
                    <w:top w:w="68" w:type="dxa"/>
                    <w:left w:w="68" w:type="dxa"/>
                    <w:bottom w:w="68" w:type="dxa"/>
                    <w:right w:w="68" w:type="dxa"/>
                  </w:tcMar>
                  <w:vAlign w:val="center"/>
                  <w:hideMark/>
                </w:tcPr>
                <w:p w14:paraId="08AE1B18" w14:textId="77777777" w:rsidR="007B741B" w:rsidRPr="007B741B" w:rsidRDefault="007B741B" w:rsidP="00562063">
                  <w:pPr>
                    <w:jc w:val="center"/>
                    <w:rPr>
                      <w:rFonts w:asciiTheme="minorHAnsi" w:eastAsia="Arial" w:hAnsiTheme="minorHAnsi" w:cstheme="minorHAnsi"/>
                      <w:b/>
                      <w:bCs/>
                      <w:sz w:val="15"/>
                      <w:szCs w:val="15"/>
                    </w:rPr>
                  </w:pPr>
                  <w:r w:rsidRPr="007B741B">
                    <w:rPr>
                      <w:rFonts w:asciiTheme="minorHAnsi" w:eastAsia="Arial" w:hAnsiTheme="minorHAnsi" w:cstheme="minorHAnsi"/>
                      <w:b/>
                      <w:bCs/>
                      <w:sz w:val="15"/>
                      <w:szCs w:val="15"/>
                    </w:rPr>
                    <w:br/>
                    <w:t>Total (1 jour et plus)</w:t>
                  </w:r>
                </w:p>
              </w:tc>
            </w:tr>
            <w:tr w:rsidR="007B741B" w:rsidRPr="007B741B" w14:paraId="70999F1C" w14:textId="77777777" w:rsidTr="00562063">
              <w:trPr>
                <w:tblCellSpacing w:w="8" w:type="dxa"/>
              </w:trPr>
              <w:tc>
                <w:tcPr>
                  <w:tcW w:w="0" w:type="auto"/>
                  <w:gridSpan w:val="6"/>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5A184847"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(A) Tranches de retard de paiement</w:t>
                  </w:r>
                </w:p>
              </w:tc>
            </w:tr>
            <w:tr w:rsidR="007B741B" w:rsidRPr="007B741B" w14:paraId="4245EEE5" w14:textId="77777777" w:rsidTr="00562063">
              <w:trPr>
                <w:tblCellSpacing w:w="8" w:type="dxa"/>
              </w:trPr>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5079F4C6"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Nombre cumulé de factures concernées</w:t>
                  </w:r>
                </w:p>
              </w:tc>
              <w:tc>
                <w:tcPr>
                  <w:tcW w:w="0" w:type="auto"/>
                  <w:gridSpan w:val="4"/>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71B036A7"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SANS OBJET</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102DA5FF"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(nombre cumulé de factures concernées)</w:t>
                  </w:r>
                </w:p>
              </w:tc>
            </w:tr>
            <w:tr w:rsidR="007B741B" w:rsidRPr="007B741B" w14:paraId="73F36D8E" w14:textId="77777777" w:rsidTr="00562063">
              <w:trPr>
                <w:tblCellSpacing w:w="8" w:type="dxa"/>
              </w:trPr>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0FEA9711"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Montant cumulé des factures concernées (préciser : HT ou TTC)</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35B232C8"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(montant des factures émises ayant connu un retard de paiement de 1 à 30 jours) euros</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1052E0B3"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(montant des factures émises ayant connu un retard de paiement de 31 à 60 jours) euros</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5682F5CA"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(montant des factures émises ayant connu un retard de paiement de 61 à 90 jours) euros</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791C1A26"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(montant des factures émises ayant connu un retard de paiement de 91 jours et plus) euros</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462426DB"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(montant total des factures émises ayant connu un retard de paiement au cours de l'exercice) euros</w:t>
                  </w:r>
                </w:p>
              </w:tc>
            </w:tr>
            <w:tr w:rsidR="007B741B" w:rsidRPr="007B741B" w14:paraId="1EBECA8F" w14:textId="77777777" w:rsidTr="00562063">
              <w:trPr>
                <w:tblCellSpacing w:w="8" w:type="dxa"/>
              </w:trPr>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5CBEE429"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Pourcentage du montant total des factures reçues dans l'année (préciser : HT ou TTC)</w:t>
                  </w:r>
                </w:p>
              </w:tc>
              <w:tc>
                <w:tcPr>
                  <w:tcW w:w="0" w:type="auto"/>
                  <w:gridSpan w:val="5"/>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2243D13D"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SANS OBJET</w:t>
                  </w:r>
                </w:p>
              </w:tc>
            </w:tr>
            <w:tr w:rsidR="007B741B" w:rsidRPr="007B741B" w14:paraId="549AF8B3" w14:textId="77777777" w:rsidTr="00562063">
              <w:trPr>
                <w:tblCellSpacing w:w="8" w:type="dxa"/>
              </w:trPr>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186D88AC"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Pourcentage du montant total des factures émises dans l'année (Préciser HT ou TTC)</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3D20F538"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 % représenté par le montant des factures émises ayant connu un retard de paiement de 1 à 30 jours)</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346C2ACE"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 % représenté par le montant des factures émises ayant connu un retard de paiement de 31 à 60 jours)</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34B2E2EC"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 % représenté par le montant des factures émises ayant connu un retard de paiement de 61 à 90 jours)</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4DB85984"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 % représenté par le montant des factures émises ayant connu un retard de paiement de 91 jours et plus)</w:t>
                  </w:r>
                </w:p>
              </w:tc>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344EF85E" w14:textId="77777777" w:rsidR="007B741B" w:rsidRPr="007B741B" w:rsidRDefault="007B741B" w:rsidP="00562063">
                  <w:pPr>
                    <w:jc w:val="center"/>
                    <w:rPr>
                      <w:rFonts w:asciiTheme="minorHAnsi" w:eastAsia="Arial" w:hAnsiTheme="minorHAnsi" w:cstheme="minorHAnsi"/>
                      <w:sz w:val="15"/>
                      <w:szCs w:val="15"/>
                    </w:rPr>
                  </w:pPr>
                  <w:r w:rsidRPr="007B741B">
                    <w:rPr>
                      <w:rFonts w:asciiTheme="minorHAnsi" w:eastAsia="Arial" w:hAnsiTheme="minorHAnsi" w:cstheme="minorHAnsi"/>
                      <w:sz w:val="15"/>
                      <w:szCs w:val="15"/>
                    </w:rPr>
                    <w:br/>
                    <w:t>..... ( % représenté par le montant total des factures émises ayant connu un retard de paiement au cours de l'exercice)</w:t>
                  </w:r>
                </w:p>
              </w:tc>
            </w:tr>
            <w:tr w:rsidR="007B741B" w:rsidRPr="007B741B" w14:paraId="3F1A39D3" w14:textId="77777777" w:rsidTr="00562063">
              <w:trPr>
                <w:tblCellSpacing w:w="8" w:type="dxa"/>
              </w:trPr>
              <w:tc>
                <w:tcPr>
                  <w:tcW w:w="0" w:type="auto"/>
                  <w:gridSpan w:val="6"/>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5843E0F7"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(B) Factures exclues du (A) relatives à des dettes et créances litigieuses ou non comptabilisées</w:t>
                  </w:r>
                </w:p>
              </w:tc>
            </w:tr>
            <w:tr w:rsidR="007B741B" w:rsidRPr="007B741B" w14:paraId="0438D564" w14:textId="77777777" w:rsidTr="00562063">
              <w:trPr>
                <w:tblCellSpacing w:w="8" w:type="dxa"/>
              </w:trPr>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6C29222D"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Nombre des factures exclues</w:t>
                  </w:r>
                </w:p>
              </w:tc>
              <w:tc>
                <w:tcPr>
                  <w:tcW w:w="0" w:type="auto"/>
                  <w:gridSpan w:val="5"/>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0110FFFA"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t>..... (nombre total de factures exclues)</w:t>
                  </w:r>
                </w:p>
              </w:tc>
            </w:tr>
            <w:tr w:rsidR="007B741B" w:rsidRPr="007B741B" w14:paraId="773B8224" w14:textId="77777777" w:rsidTr="00562063">
              <w:trPr>
                <w:tblCellSpacing w:w="8" w:type="dxa"/>
              </w:trPr>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135F2051"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Montant total des factures exclues (Préciser HT ou TTC)</w:t>
                  </w:r>
                </w:p>
              </w:tc>
              <w:tc>
                <w:tcPr>
                  <w:tcW w:w="0" w:type="auto"/>
                  <w:gridSpan w:val="5"/>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4367913C"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t>..... (montant total des factures exclues) euros</w:t>
                  </w:r>
                </w:p>
              </w:tc>
            </w:tr>
            <w:tr w:rsidR="007B741B" w:rsidRPr="007B741B" w14:paraId="36747F1C" w14:textId="77777777" w:rsidTr="00562063">
              <w:trPr>
                <w:tblCellSpacing w:w="8" w:type="dxa"/>
              </w:trPr>
              <w:tc>
                <w:tcPr>
                  <w:tcW w:w="0" w:type="auto"/>
                  <w:gridSpan w:val="6"/>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40FC9F35"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(C) Délais de paiement de référence utilisés (contractuel ou délai légal - article L. 441-6 ou article L. 443-1 du code de commerce)</w:t>
                  </w:r>
                </w:p>
              </w:tc>
            </w:tr>
            <w:tr w:rsidR="007B741B" w:rsidRPr="007B741B" w14:paraId="1FA01985" w14:textId="77777777" w:rsidTr="00562063">
              <w:trPr>
                <w:tblCellSpacing w:w="8" w:type="dxa"/>
              </w:trPr>
              <w:tc>
                <w:tcPr>
                  <w:tcW w:w="0" w:type="auto"/>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2E3D1A42"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Délais de paiement utilisés pour le calcul des retards de paiement</w:t>
                  </w:r>
                </w:p>
              </w:tc>
              <w:tc>
                <w:tcPr>
                  <w:tcW w:w="0" w:type="auto"/>
                  <w:gridSpan w:val="5"/>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vAlign w:val="center"/>
                  <w:hideMark/>
                </w:tcPr>
                <w:p w14:paraId="79251B95"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t>Délais contractuels : ..... (délais contractuels spécifiquement prévus) Délais légaux : ..... (à compléter)(16)</w:t>
                  </w:r>
                </w:p>
              </w:tc>
            </w:tr>
            <w:tr w:rsidR="007B741B" w:rsidRPr="007B741B" w14:paraId="7C08DBEF" w14:textId="77777777" w:rsidTr="00562063">
              <w:trPr>
                <w:tblCellSpacing w:w="8" w:type="dxa"/>
              </w:trPr>
              <w:tc>
                <w:tcPr>
                  <w:tcW w:w="0" w:type="auto"/>
                  <w:gridSpan w:val="6"/>
                  <w:tcBorders>
                    <w:top w:val="inset" w:sz="6" w:space="0" w:color="808080"/>
                    <w:left w:val="inset" w:sz="6" w:space="0" w:color="808080"/>
                    <w:bottom w:val="inset" w:sz="6" w:space="0" w:color="808080"/>
                    <w:right w:val="inset" w:sz="6" w:space="0" w:color="808080"/>
                  </w:tcBorders>
                  <w:tcMar>
                    <w:top w:w="68" w:type="dxa"/>
                    <w:left w:w="68" w:type="dxa"/>
                    <w:bottom w:w="68" w:type="dxa"/>
                    <w:right w:w="68" w:type="dxa"/>
                  </w:tcMar>
                  <w:hideMark/>
                </w:tcPr>
                <w:p w14:paraId="5BFFB67E" w14:textId="77777777" w:rsidR="007B741B" w:rsidRPr="007B741B" w:rsidRDefault="007B741B" w:rsidP="00562063">
                  <w:pPr>
                    <w:rPr>
                      <w:rFonts w:asciiTheme="minorHAnsi" w:eastAsia="Arial" w:hAnsiTheme="minorHAnsi" w:cstheme="minorHAnsi"/>
                      <w:sz w:val="15"/>
                      <w:szCs w:val="15"/>
                    </w:rPr>
                  </w:pPr>
                  <w:r w:rsidRPr="007B741B">
                    <w:rPr>
                      <w:rFonts w:asciiTheme="minorHAnsi" w:eastAsia="Arial" w:hAnsiTheme="minorHAnsi" w:cstheme="minorHAnsi"/>
                      <w:sz w:val="15"/>
                      <w:szCs w:val="15"/>
                    </w:rPr>
                    <w:br/>
                  </w:r>
                  <w:r w:rsidRPr="007B741B">
                    <w:rPr>
                      <w:rFonts w:asciiTheme="minorHAnsi" w:eastAsia="Arial" w:hAnsiTheme="minorHAnsi" w:cstheme="minorHAnsi"/>
                      <w:b/>
                      <w:bCs/>
                      <w:sz w:val="15"/>
                      <w:szCs w:val="15"/>
                    </w:rPr>
                    <w:t>(16)</w:t>
                  </w:r>
                  <w:r w:rsidRPr="007B741B">
                    <w:rPr>
                      <w:rFonts w:asciiTheme="minorHAnsi" w:eastAsia="Arial" w:hAnsiTheme="minorHAnsi" w:cstheme="minorHAnsi"/>
                      <w:sz w:val="15"/>
                      <w:szCs w:val="15"/>
                    </w:rPr>
                    <w:t xml:space="preserve"> concernant les délais légaux, en l'absence de délai contractuel spécifique, préciser les plafonds fixés pour les délais de paiement conventionnels déterminés par la loi ou des accords professionnels.</w:t>
                  </w:r>
                </w:p>
              </w:tc>
            </w:tr>
          </w:tbl>
          <w:p w14:paraId="7AEA49B2" w14:textId="77777777" w:rsidR="007B741B" w:rsidRPr="007B741B" w:rsidRDefault="007B741B" w:rsidP="00562063">
            <w:pPr>
              <w:rPr>
                <w:rFonts w:asciiTheme="minorHAnsi" w:eastAsia="Arial" w:hAnsiTheme="minorHAnsi" w:cstheme="minorHAnsi"/>
                <w:sz w:val="15"/>
                <w:szCs w:val="15"/>
              </w:rPr>
            </w:pPr>
          </w:p>
        </w:tc>
      </w:tr>
    </w:tbl>
    <w:p w14:paraId="4B03B9E6" w14:textId="77777777" w:rsidR="007B741B" w:rsidRDefault="007B741B" w:rsidP="007B741B">
      <w:pPr>
        <w:rPr>
          <w:rFonts w:asciiTheme="minorHAnsi" w:eastAsia="Arial" w:hAnsiTheme="minorHAnsi" w:cstheme="minorHAnsi"/>
          <w:sz w:val="15"/>
          <w:szCs w:val="15"/>
        </w:rPr>
      </w:pPr>
    </w:p>
    <w:p w14:paraId="68FF8112" w14:textId="77777777" w:rsidR="00E80666" w:rsidRPr="007B741B" w:rsidRDefault="00E80666" w:rsidP="007B741B">
      <w:pPr>
        <w:rPr>
          <w:rFonts w:asciiTheme="minorHAnsi" w:eastAsia="Arial" w:hAnsiTheme="minorHAnsi" w:cstheme="minorHAnsi"/>
          <w:sz w:val="15"/>
          <w:szCs w:val="15"/>
        </w:rPr>
      </w:pPr>
    </w:p>
    <w:p w14:paraId="2D078B8C" w14:textId="77777777" w:rsidR="007B741B" w:rsidRPr="005C452C" w:rsidRDefault="007B741B" w:rsidP="00E80666">
      <w:pPr>
        <w:pBdr>
          <w:left w:val="none" w:sz="0" w:space="31" w:color="auto"/>
        </w:pBdr>
        <w:ind w:firstLine="540"/>
        <w:rPr>
          <w:rFonts w:asciiTheme="minorHAnsi" w:eastAsia="Arial" w:hAnsiTheme="minorHAnsi" w:cstheme="minorHAnsi"/>
          <w:b/>
          <w:i/>
          <w:iCs/>
          <w:color w:val="0070C0"/>
          <w:sz w:val="22"/>
          <w:szCs w:val="22"/>
          <w:u w:val="single"/>
        </w:rPr>
      </w:pPr>
      <w:r w:rsidRPr="005C452C">
        <w:rPr>
          <w:rFonts w:asciiTheme="minorHAnsi" w:eastAsia="Arial" w:hAnsiTheme="minorHAnsi" w:cstheme="minorHAnsi"/>
          <w:b/>
          <w:i/>
          <w:iCs/>
          <w:color w:val="0070C0"/>
          <w:sz w:val="22"/>
          <w:szCs w:val="22"/>
          <w:u w:val="single"/>
        </w:rPr>
        <w:t>En cas de prêts consentis par la société, ajouter :</w:t>
      </w:r>
    </w:p>
    <w:p w14:paraId="158144F1" w14:textId="77777777" w:rsidR="007B741B" w:rsidRPr="00562063" w:rsidRDefault="007B741B" w:rsidP="00557F2E">
      <w:pPr>
        <w:pStyle w:val="Paragraphedeliste"/>
        <w:numPr>
          <w:ilvl w:val="0"/>
          <w:numId w:val="1"/>
        </w:numPr>
        <w:pBdr>
          <w:top w:val="single" w:sz="4" w:space="1" w:color="auto"/>
          <w:left w:val="single" w:sz="4" w:space="4" w:color="auto"/>
          <w:bottom w:val="single" w:sz="4" w:space="1" w:color="auto"/>
          <w:right w:val="single" w:sz="4" w:space="4" w:color="auto"/>
        </w:pBdr>
        <w:ind w:left="900"/>
        <w:jc w:val="both"/>
        <w:rPr>
          <w:rFonts w:asciiTheme="minorHAnsi" w:eastAsia="Arial" w:hAnsiTheme="minorHAnsi" w:cstheme="minorHAnsi"/>
          <w:sz w:val="22"/>
          <w:szCs w:val="22"/>
        </w:rPr>
      </w:pPr>
      <w:r w:rsidRPr="00562063">
        <w:rPr>
          <w:rStyle w:val="ElApptiartf"/>
          <w:rFonts w:asciiTheme="minorHAnsi" w:eastAsia="Arial" w:hAnsiTheme="minorHAnsi" w:cstheme="minorHAnsi"/>
          <w:sz w:val="22"/>
          <w:szCs w:val="22"/>
        </w:rPr>
        <w:t>Article 8 - Montant des prêts consentis par la Société</w:t>
      </w:r>
    </w:p>
    <w:p w14:paraId="1B3E852E" w14:textId="77777777" w:rsidR="00B91A8C" w:rsidRDefault="00B91A8C" w:rsidP="00E80666">
      <w:pPr>
        <w:pStyle w:val="ElAppp"/>
        <w:spacing w:before="75" w:after="75"/>
        <w:ind w:right="15"/>
        <w:rPr>
          <w:rFonts w:asciiTheme="minorHAnsi" w:hAnsiTheme="minorHAnsi" w:cstheme="minorHAnsi"/>
          <w:sz w:val="22"/>
          <w:szCs w:val="22"/>
        </w:rPr>
      </w:pPr>
    </w:p>
    <w:p w14:paraId="4887EEF5" w14:textId="77777777" w:rsidR="007B741B" w:rsidRPr="007B741B" w:rsidRDefault="007B741B" w:rsidP="00E80666">
      <w:pPr>
        <w:pStyle w:val="ElAppp"/>
        <w:spacing w:before="75" w:after="75"/>
        <w:ind w:right="15"/>
        <w:rPr>
          <w:rFonts w:asciiTheme="minorHAnsi" w:hAnsiTheme="minorHAnsi" w:cstheme="minorHAnsi"/>
          <w:sz w:val="22"/>
          <w:szCs w:val="22"/>
        </w:rPr>
      </w:pPr>
      <w:r w:rsidRPr="007B741B">
        <w:rPr>
          <w:rFonts w:asciiTheme="minorHAnsi" w:hAnsiTheme="minorHAnsi" w:cstheme="minorHAnsi"/>
          <w:sz w:val="22"/>
          <w:szCs w:val="22"/>
        </w:rPr>
        <w:lastRenderedPageBreak/>
        <w:t xml:space="preserve">Conformément aux prescriptions du 3 bis de l'article L. 511-6 du code monétaire et financier, nous vous précisons </w:t>
      </w:r>
      <w:r w:rsidR="00B91A8C">
        <w:rPr>
          <w:rFonts w:asciiTheme="minorHAnsi" w:hAnsiTheme="minorHAnsi" w:cstheme="minorHAnsi"/>
          <w:sz w:val="22"/>
          <w:szCs w:val="22"/>
        </w:rPr>
        <w:t xml:space="preserve">ci-après </w:t>
      </w:r>
      <w:r w:rsidRPr="007B741B">
        <w:rPr>
          <w:rFonts w:asciiTheme="minorHAnsi" w:hAnsiTheme="minorHAnsi" w:cstheme="minorHAnsi"/>
          <w:sz w:val="22"/>
          <w:szCs w:val="22"/>
        </w:rPr>
        <w:t>le montant des prêts à moins de deux ans que la Société a consentis à des entreprises avec lesquels elle entretient des liens économiques les justifiant :</w:t>
      </w:r>
    </w:p>
    <w:p w14:paraId="21E6FE27" w14:textId="77777777" w:rsidR="00E80666" w:rsidRPr="00B91A8C" w:rsidRDefault="00E80666" w:rsidP="00E80666">
      <w:pPr>
        <w:pStyle w:val="ElAppp"/>
        <w:numPr>
          <w:ilvl w:val="0"/>
          <w:numId w:val="4"/>
        </w:numPr>
        <w:spacing w:before="75" w:after="75"/>
        <w:ind w:right="15"/>
        <w:rPr>
          <w:rFonts w:asciiTheme="minorHAnsi" w:hAnsiTheme="minorHAnsi" w:cstheme="minorHAnsi"/>
          <w:sz w:val="22"/>
          <w:szCs w:val="22"/>
          <w:highlight w:val="yellow"/>
        </w:rPr>
      </w:pPr>
      <w:r w:rsidRPr="00B91A8C">
        <w:rPr>
          <w:rFonts w:asciiTheme="minorHAnsi" w:hAnsiTheme="minorHAnsi" w:cstheme="minorHAnsi"/>
          <w:sz w:val="22"/>
          <w:szCs w:val="22"/>
          <w:highlight w:val="yellow"/>
        </w:rPr>
        <w:t>…………………………………………………</w:t>
      </w:r>
    </w:p>
    <w:p w14:paraId="35B0ED25" w14:textId="77777777" w:rsidR="00E80666" w:rsidRPr="00B91A8C" w:rsidRDefault="00E80666" w:rsidP="00E80666">
      <w:pPr>
        <w:pStyle w:val="ElAppp"/>
        <w:numPr>
          <w:ilvl w:val="0"/>
          <w:numId w:val="4"/>
        </w:numPr>
        <w:spacing w:before="75" w:after="75"/>
        <w:ind w:right="15"/>
        <w:rPr>
          <w:rFonts w:asciiTheme="minorHAnsi" w:hAnsiTheme="minorHAnsi" w:cstheme="minorHAnsi"/>
          <w:sz w:val="22"/>
          <w:szCs w:val="22"/>
          <w:highlight w:val="yellow"/>
        </w:rPr>
      </w:pPr>
      <w:r w:rsidRPr="00B91A8C">
        <w:rPr>
          <w:rFonts w:asciiTheme="minorHAnsi" w:hAnsiTheme="minorHAnsi" w:cstheme="minorHAnsi"/>
          <w:sz w:val="22"/>
          <w:szCs w:val="22"/>
          <w:highlight w:val="yellow"/>
        </w:rPr>
        <w:t>…………………………………………………</w:t>
      </w:r>
    </w:p>
    <w:p w14:paraId="5F866926" w14:textId="77777777" w:rsidR="00562063" w:rsidRDefault="00562063" w:rsidP="007B741B">
      <w:pPr>
        <w:ind w:left="900"/>
        <w:rPr>
          <w:rFonts w:asciiTheme="minorHAnsi" w:eastAsia="Arial" w:hAnsiTheme="minorHAnsi" w:cstheme="minorHAnsi"/>
          <w:sz w:val="22"/>
          <w:szCs w:val="22"/>
        </w:rPr>
      </w:pPr>
    </w:p>
    <w:p w14:paraId="427CC64C" w14:textId="77777777" w:rsidR="00335412" w:rsidRPr="007B741B" w:rsidRDefault="00335412" w:rsidP="00335412">
      <w:pPr>
        <w:pStyle w:val="Paragraphedeliste"/>
        <w:numPr>
          <w:ilvl w:val="0"/>
          <w:numId w:val="1"/>
        </w:numPr>
        <w:pBdr>
          <w:top w:val="single" w:sz="4" w:space="1" w:color="auto"/>
          <w:left w:val="single" w:sz="4" w:space="4" w:color="auto"/>
          <w:bottom w:val="single" w:sz="4" w:space="1" w:color="auto"/>
          <w:right w:val="single" w:sz="4" w:space="4" w:color="auto"/>
        </w:pBdr>
        <w:ind w:left="900"/>
        <w:jc w:val="both"/>
        <w:rPr>
          <w:rFonts w:asciiTheme="minorHAnsi" w:eastAsia="Arial" w:hAnsiTheme="minorHAnsi" w:cstheme="minorHAnsi"/>
          <w:sz w:val="22"/>
          <w:szCs w:val="22"/>
        </w:rPr>
      </w:pPr>
      <w:r w:rsidRPr="007B741B">
        <w:rPr>
          <w:rStyle w:val="ElApptiartf"/>
          <w:rFonts w:asciiTheme="minorHAnsi" w:eastAsia="Arial" w:hAnsiTheme="minorHAnsi" w:cstheme="minorHAnsi"/>
          <w:sz w:val="22"/>
          <w:szCs w:val="22"/>
        </w:rPr>
        <w:t>Rapports du commissaire aux comptes</w:t>
      </w:r>
    </w:p>
    <w:p w14:paraId="47D0363D" w14:textId="77777777" w:rsidR="00335412" w:rsidRDefault="00335412" w:rsidP="00335412">
      <w:pPr>
        <w:pStyle w:val="ElAppp"/>
        <w:spacing w:before="75" w:after="75"/>
        <w:ind w:left="15" w:right="15"/>
        <w:rPr>
          <w:rFonts w:asciiTheme="minorHAnsi" w:hAnsiTheme="minorHAnsi" w:cstheme="minorHAnsi"/>
          <w:sz w:val="22"/>
          <w:szCs w:val="22"/>
        </w:rPr>
      </w:pPr>
    </w:p>
    <w:p w14:paraId="19BD99D4" w14:textId="77777777" w:rsidR="00335412" w:rsidRPr="007B741B" w:rsidRDefault="00335412" w:rsidP="00335412">
      <w:pPr>
        <w:pStyle w:val="ElAppp"/>
        <w:spacing w:before="75" w:after="75"/>
        <w:ind w:left="15" w:right="15"/>
        <w:rPr>
          <w:rFonts w:asciiTheme="minorHAnsi" w:hAnsiTheme="minorHAnsi" w:cstheme="minorHAnsi"/>
          <w:sz w:val="22"/>
          <w:szCs w:val="22"/>
        </w:rPr>
      </w:pPr>
      <w:r w:rsidRPr="007B741B">
        <w:rPr>
          <w:rFonts w:asciiTheme="minorHAnsi" w:hAnsiTheme="minorHAnsi" w:cstheme="minorHAnsi"/>
          <w:sz w:val="22"/>
          <w:szCs w:val="22"/>
        </w:rPr>
        <w:t>Vous allez prendre connaissance du rapport général du commissaire aux comptes.</w:t>
      </w:r>
    </w:p>
    <w:p w14:paraId="19C3216D" w14:textId="77777777" w:rsidR="00335412" w:rsidRPr="007B741B" w:rsidRDefault="00335412" w:rsidP="00335412">
      <w:pPr>
        <w:rPr>
          <w:rFonts w:asciiTheme="minorHAnsi" w:eastAsia="Arial" w:hAnsiTheme="minorHAnsi" w:cstheme="minorHAnsi"/>
          <w:sz w:val="22"/>
          <w:szCs w:val="22"/>
        </w:rPr>
      </w:pPr>
    </w:p>
    <w:p w14:paraId="6DE60A0B" w14:textId="77777777" w:rsidR="00335412" w:rsidRPr="005C452C" w:rsidRDefault="00335412" w:rsidP="00335412">
      <w:pPr>
        <w:pStyle w:val="ElAppchoix"/>
        <w:rPr>
          <w:rFonts w:asciiTheme="minorHAnsi" w:eastAsia="Arial" w:hAnsiTheme="minorHAnsi" w:cstheme="minorHAnsi"/>
          <w:color w:val="0070C0"/>
          <w:sz w:val="22"/>
          <w:szCs w:val="22"/>
          <w:u w:val="single"/>
        </w:rPr>
      </w:pPr>
      <w:r>
        <w:rPr>
          <w:rFonts w:asciiTheme="minorHAnsi" w:eastAsia="Arial" w:hAnsiTheme="minorHAnsi" w:cstheme="minorHAnsi"/>
          <w:i/>
          <w:iCs/>
          <w:color w:val="0070C0"/>
          <w:sz w:val="22"/>
          <w:szCs w:val="22"/>
          <w:u w:val="single"/>
        </w:rPr>
        <w:t xml:space="preserve">Et </w:t>
      </w:r>
      <w:r w:rsidRPr="005C452C">
        <w:rPr>
          <w:rFonts w:asciiTheme="minorHAnsi" w:eastAsia="Arial" w:hAnsiTheme="minorHAnsi" w:cstheme="minorHAnsi"/>
          <w:i/>
          <w:iCs/>
          <w:color w:val="0070C0"/>
          <w:sz w:val="22"/>
          <w:szCs w:val="22"/>
          <w:u w:val="single"/>
        </w:rPr>
        <w:t>Si aucune convention visée à l'article L. 223-19 du code de commerce n'a été passée, indiquer :</w:t>
      </w:r>
    </w:p>
    <w:p w14:paraId="2D1C31B9" w14:textId="77777777" w:rsidR="00335412" w:rsidRPr="007B741B" w:rsidRDefault="00335412" w:rsidP="00335412">
      <w:pPr>
        <w:pStyle w:val="ElAppp"/>
        <w:spacing w:before="75" w:after="75"/>
        <w:ind w:left="15" w:right="15"/>
        <w:jc w:val="both"/>
        <w:rPr>
          <w:rFonts w:asciiTheme="minorHAnsi" w:hAnsiTheme="minorHAnsi" w:cstheme="minorHAnsi"/>
          <w:sz w:val="22"/>
          <w:szCs w:val="22"/>
        </w:rPr>
      </w:pPr>
      <w:r w:rsidRPr="007B741B">
        <w:rPr>
          <w:rFonts w:asciiTheme="minorHAnsi" w:hAnsiTheme="minorHAnsi" w:cstheme="minorHAnsi"/>
          <w:sz w:val="22"/>
          <w:szCs w:val="22"/>
        </w:rPr>
        <w:t>Par ailleurs, nous vous précisions qu'aucune convention entrant dans le champ d'application de l'article L. 223-19 du code de commerce n'a été portée à la connaissance de la gérance, laquelle en a avisé le commissaire aux comptes ainsi que le mentionne son rapport spécial.</w:t>
      </w:r>
    </w:p>
    <w:p w14:paraId="2DAC4513" w14:textId="77777777" w:rsidR="00335412" w:rsidRPr="00E80666" w:rsidRDefault="00335412" w:rsidP="00335412">
      <w:pPr>
        <w:pStyle w:val="ElAppchoix"/>
        <w:jc w:val="both"/>
        <w:rPr>
          <w:rFonts w:asciiTheme="minorHAnsi" w:eastAsia="Arial" w:hAnsiTheme="minorHAnsi" w:cstheme="minorHAnsi"/>
          <w:color w:val="0070C0"/>
          <w:sz w:val="22"/>
          <w:szCs w:val="22"/>
          <w:u w:val="single"/>
        </w:rPr>
      </w:pPr>
      <w:r>
        <w:rPr>
          <w:rFonts w:asciiTheme="minorHAnsi" w:eastAsia="Arial" w:hAnsiTheme="minorHAnsi" w:cstheme="minorHAnsi"/>
          <w:i/>
          <w:iCs/>
          <w:color w:val="0070C0"/>
          <w:sz w:val="22"/>
          <w:szCs w:val="22"/>
          <w:u w:val="single"/>
        </w:rPr>
        <w:t>Ou s</w:t>
      </w:r>
      <w:r w:rsidRPr="00E80666">
        <w:rPr>
          <w:rFonts w:asciiTheme="minorHAnsi" w:eastAsia="Arial" w:hAnsiTheme="minorHAnsi" w:cstheme="minorHAnsi"/>
          <w:i/>
          <w:iCs/>
          <w:color w:val="0070C0"/>
          <w:sz w:val="22"/>
          <w:szCs w:val="22"/>
          <w:u w:val="single"/>
        </w:rPr>
        <w:t>i une ou plusieurs conventions visées à l'article L. 223-19 ont été passées, remplacer par :</w:t>
      </w:r>
    </w:p>
    <w:p w14:paraId="44E2AC97" w14:textId="77777777" w:rsidR="00335412" w:rsidRPr="007B741B" w:rsidRDefault="00335412" w:rsidP="00335412">
      <w:pPr>
        <w:pStyle w:val="ElAppp"/>
        <w:spacing w:before="75" w:after="75"/>
        <w:ind w:left="15" w:right="15"/>
        <w:jc w:val="both"/>
        <w:rPr>
          <w:rFonts w:asciiTheme="minorHAnsi" w:hAnsiTheme="minorHAnsi" w:cstheme="minorHAnsi"/>
          <w:sz w:val="22"/>
          <w:szCs w:val="22"/>
        </w:rPr>
      </w:pPr>
      <w:r w:rsidRPr="007B741B">
        <w:rPr>
          <w:rFonts w:asciiTheme="minorHAnsi" w:hAnsiTheme="minorHAnsi" w:cstheme="minorHAnsi"/>
          <w:sz w:val="22"/>
          <w:szCs w:val="22"/>
        </w:rPr>
        <w:t>Par ailleurs, conformément à la loi, la gérance a signalé au commissaire aux comptes les conventions susceptibles d'entrer dans le champ d'application de l'article L. 223-19 du code de commerce. En conséquence, vous aurez à statuer en assemblée générale sur le rapport spécial du commissaire aux comptes ainsi que vous le propose le projet de résolutions ci-joint.</w:t>
      </w:r>
    </w:p>
    <w:p w14:paraId="4703E9A8" w14:textId="77777777" w:rsidR="00335412" w:rsidRDefault="00335412" w:rsidP="00335412">
      <w:pPr>
        <w:rPr>
          <w:rStyle w:val="ElApptiartf"/>
          <w:rFonts w:asciiTheme="minorHAnsi" w:eastAsia="Arial" w:hAnsiTheme="minorHAnsi" w:cstheme="minorHAnsi"/>
          <w:sz w:val="22"/>
          <w:szCs w:val="22"/>
        </w:rPr>
      </w:pPr>
    </w:p>
    <w:p w14:paraId="7C27B2D6" w14:textId="77777777" w:rsidR="00335412" w:rsidRPr="00C62B2D" w:rsidRDefault="00335412" w:rsidP="00335412">
      <w:pPr>
        <w:tabs>
          <w:tab w:val="right" w:pos="360"/>
          <w:tab w:val="left" w:pos="580"/>
        </w:tabs>
        <w:spacing w:line="240" w:lineRule="atLeast"/>
        <w:ind w:right="-260"/>
        <w:jc w:val="both"/>
        <w:rPr>
          <w:rFonts w:asciiTheme="minorHAnsi" w:hAnsiTheme="minorHAnsi" w:cstheme="minorHAnsi"/>
          <w:bCs/>
          <w:i/>
          <w:color w:val="0070C0"/>
          <w:sz w:val="22"/>
          <w:szCs w:val="22"/>
          <w:u w:val="single"/>
        </w:rPr>
      </w:pPr>
      <w:r w:rsidRPr="00C62B2D">
        <w:rPr>
          <w:rFonts w:asciiTheme="minorHAnsi" w:hAnsiTheme="minorHAnsi" w:cstheme="minorHAnsi"/>
          <w:bCs/>
          <w:i/>
          <w:color w:val="0070C0"/>
          <w:sz w:val="22"/>
          <w:szCs w:val="22"/>
          <w:u w:val="single"/>
        </w:rPr>
        <w:t>Si mandat en cours</w:t>
      </w:r>
      <w:r w:rsidR="006513CC" w:rsidRPr="00C62B2D">
        <w:rPr>
          <w:rFonts w:asciiTheme="minorHAnsi" w:hAnsiTheme="minorHAnsi" w:cstheme="minorHAnsi"/>
          <w:bCs/>
          <w:i/>
          <w:color w:val="0070C0"/>
          <w:sz w:val="22"/>
          <w:szCs w:val="22"/>
          <w:u w:val="single"/>
        </w:rPr>
        <w:t xml:space="preserve"> ajouter</w:t>
      </w:r>
    </w:p>
    <w:p w14:paraId="1A04AFA9" w14:textId="77777777" w:rsidR="00C62B2D" w:rsidRPr="00C62B2D" w:rsidRDefault="00335412" w:rsidP="00C62B2D">
      <w:pPr>
        <w:tabs>
          <w:tab w:val="right" w:pos="360"/>
          <w:tab w:val="left" w:pos="580"/>
        </w:tabs>
        <w:spacing w:line="240" w:lineRule="atLeast"/>
        <w:ind w:right="-260"/>
        <w:jc w:val="both"/>
        <w:rPr>
          <w:rFonts w:asciiTheme="minorHAnsi" w:hAnsiTheme="minorHAnsi" w:cstheme="minorHAnsi"/>
          <w:iCs/>
          <w:color w:val="0070C0"/>
          <w:sz w:val="22"/>
          <w:szCs w:val="22"/>
        </w:rPr>
      </w:pPr>
      <w:r w:rsidRPr="00C62B2D">
        <w:rPr>
          <w:rFonts w:asciiTheme="minorHAnsi" w:hAnsiTheme="minorHAnsi" w:cstheme="minorHAnsi"/>
          <w:iCs/>
          <w:color w:val="0070C0"/>
          <w:sz w:val="22"/>
          <w:szCs w:val="22"/>
        </w:rPr>
        <w:t xml:space="preserve">Nous vous rappelons par ailleurs </w:t>
      </w:r>
      <w:r w:rsidR="00C62B2D">
        <w:rPr>
          <w:rFonts w:asciiTheme="minorHAnsi" w:hAnsiTheme="minorHAnsi" w:cstheme="minorHAnsi"/>
          <w:iCs/>
          <w:color w:val="0070C0"/>
          <w:sz w:val="22"/>
          <w:szCs w:val="22"/>
        </w:rPr>
        <w:t>ce</w:t>
      </w:r>
      <w:r w:rsidR="00C62B2D" w:rsidRPr="00C62B2D">
        <w:rPr>
          <w:rFonts w:asciiTheme="minorHAnsi" w:hAnsiTheme="minorHAnsi" w:cstheme="minorHAnsi"/>
          <w:iCs/>
          <w:color w:val="0070C0"/>
          <w:sz w:val="22"/>
          <w:szCs w:val="22"/>
        </w:rPr>
        <w:t xml:space="preserve"> mandat de commissariat aux comptes, porté par </w:t>
      </w:r>
      <w:r w:rsidR="00C62B2D" w:rsidRPr="00C62B2D">
        <w:rPr>
          <w:rFonts w:asciiTheme="minorHAnsi" w:hAnsiTheme="minorHAnsi" w:cstheme="minorHAnsi"/>
          <w:iCs/>
          <w:color w:val="0070C0"/>
          <w:sz w:val="22"/>
          <w:szCs w:val="22"/>
          <w:highlight w:val="yellow"/>
        </w:rPr>
        <w:t>……………………,</w:t>
      </w:r>
      <w:r w:rsidR="00C62B2D" w:rsidRPr="00C62B2D">
        <w:rPr>
          <w:rFonts w:asciiTheme="minorHAnsi" w:hAnsiTheme="minorHAnsi" w:cstheme="minorHAnsi"/>
          <w:iCs/>
          <w:color w:val="0070C0"/>
          <w:sz w:val="22"/>
          <w:szCs w:val="22"/>
        </w:rPr>
        <w:t xml:space="preserve"> arrivera à échéance à échéance lors de l’AG qui statuera sur les comptes clos le </w:t>
      </w:r>
      <w:r w:rsidR="00C62B2D" w:rsidRPr="00C62B2D">
        <w:rPr>
          <w:rFonts w:asciiTheme="minorHAnsi" w:hAnsiTheme="minorHAnsi" w:cstheme="minorHAnsi"/>
          <w:iCs/>
          <w:color w:val="0070C0"/>
          <w:sz w:val="22"/>
          <w:szCs w:val="22"/>
          <w:highlight w:val="yellow"/>
        </w:rPr>
        <w:t>…</w:t>
      </w:r>
      <w:proofErr w:type="gramStart"/>
      <w:r w:rsidR="00C62B2D" w:rsidRPr="00C62B2D">
        <w:rPr>
          <w:rFonts w:asciiTheme="minorHAnsi" w:hAnsiTheme="minorHAnsi" w:cstheme="minorHAnsi"/>
          <w:iCs/>
          <w:color w:val="0070C0"/>
          <w:sz w:val="22"/>
          <w:szCs w:val="22"/>
          <w:highlight w:val="yellow"/>
        </w:rPr>
        <w:t>…….</w:t>
      </w:r>
      <w:proofErr w:type="gramEnd"/>
      <w:r w:rsidR="00C62B2D" w:rsidRPr="00C62B2D">
        <w:rPr>
          <w:rFonts w:asciiTheme="minorHAnsi" w:hAnsiTheme="minorHAnsi" w:cstheme="minorHAnsi"/>
          <w:iCs/>
          <w:color w:val="0070C0"/>
          <w:sz w:val="22"/>
          <w:szCs w:val="22"/>
          <w:highlight w:val="yellow"/>
        </w:rPr>
        <w:t>.</w:t>
      </w:r>
      <w:r w:rsidR="00C62B2D" w:rsidRPr="00C62B2D">
        <w:rPr>
          <w:rFonts w:asciiTheme="minorHAnsi" w:hAnsiTheme="minorHAnsi" w:cstheme="minorHAnsi"/>
          <w:iCs/>
          <w:color w:val="0070C0"/>
          <w:sz w:val="22"/>
          <w:szCs w:val="22"/>
        </w:rPr>
        <w:t xml:space="preserve"> </w:t>
      </w:r>
    </w:p>
    <w:p w14:paraId="40D399DF" w14:textId="77777777" w:rsidR="00335412" w:rsidRPr="00C62B2D" w:rsidRDefault="00335412" w:rsidP="00335412">
      <w:pPr>
        <w:tabs>
          <w:tab w:val="right" w:pos="360"/>
          <w:tab w:val="left" w:pos="580"/>
        </w:tabs>
        <w:spacing w:line="240" w:lineRule="atLeast"/>
        <w:ind w:right="-260"/>
        <w:jc w:val="both"/>
        <w:rPr>
          <w:rFonts w:asciiTheme="minorHAnsi" w:hAnsiTheme="minorHAnsi" w:cstheme="minorHAnsi"/>
          <w:iCs/>
          <w:color w:val="0070C0"/>
          <w:sz w:val="22"/>
          <w:szCs w:val="22"/>
        </w:rPr>
      </w:pPr>
    </w:p>
    <w:p w14:paraId="10C2D1B0" w14:textId="77777777" w:rsidR="00335412" w:rsidRPr="00C62B2D" w:rsidRDefault="00335412" w:rsidP="00335412">
      <w:pPr>
        <w:tabs>
          <w:tab w:val="right" w:pos="360"/>
          <w:tab w:val="left" w:pos="580"/>
        </w:tabs>
        <w:spacing w:line="240" w:lineRule="atLeast"/>
        <w:ind w:right="-260"/>
        <w:jc w:val="both"/>
        <w:rPr>
          <w:rFonts w:asciiTheme="minorHAnsi" w:hAnsiTheme="minorHAnsi" w:cstheme="minorHAnsi"/>
          <w:i/>
          <w:color w:val="0070C0"/>
          <w:sz w:val="22"/>
          <w:szCs w:val="22"/>
          <w:u w:val="single"/>
        </w:rPr>
      </w:pPr>
      <w:r w:rsidRPr="00C62B2D">
        <w:rPr>
          <w:rFonts w:asciiTheme="minorHAnsi" w:hAnsiTheme="minorHAnsi" w:cstheme="minorHAnsi"/>
          <w:i/>
          <w:color w:val="0070C0"/>
          <w:sz w:val="22"/>
          <w:szCs w:val="22"/>
          <w:u w:val="single"/>
        </w:rPr>
        <w:t xml:space="preserve">Si </w:t>
      </w:r>
      <w:r w:rsidR="00C62B2D" w:rsidRPr="00C62B2D">
        <w:rPr>
          <w:rFonts w:asciiTheme="minorHAnsi" w:hAnsiTheme="minorHAnsi" w:cstheme="minorHAnsi"/>
          <w:i/>
          <w:color w:val="0070C0"/>
          <w:sz w:val="22"/>
          <w:szCs w:val="22"/>
          <w:u w:val="single"/>
        </w:rPr>
        <w:t>mandat à renouveler</w:t>
      </w:r>
      <w:r w:rsidRPr="00C62B2D">
        <w:rPr>
          <w:rFonts w:asciiTheme="minorHAnsi" w:hAnsiTheme="minorHAnsi" w:cstheme="minorHAnsi"/>
          <w:i/>
          <w:color w:val="0070C0"/>
          <w:sz w:val="22"/>
          <w:szCs w:val="22"/>
          <w:u w:val="single"/>
        </w:rPr>
        <w:t> :</w:t>
      </w:r>
    </w:p>
    <w:p w14:paraId="1CF2FFF7" w14:textId="77777777" w:rsidR="00C62B2D" w:rsidRPr="00C62B2D" w:rsidRDefault="00335412" w:rsidP="00335412">
      <w:pPr>
        <w:tabs>
          <w:tab w:val="right" w:pos="360"/>
          <w:tab w:val="left" w:pos="580"/>
        </w:tabs>
        <w:spacing w:line="240" w:lineRule="atLeast"/>
        <w:ind w:right="-260"/>
        <w:jc w:val="both"/>
        <w:rPr>
          <w:rFonts w:asciiTheme="minorHAnsi" w:hAnsiTheme="minorHAnsi" w:cstheme="minorHAnsi"/>
          <w:iCs/>
          <w:color w:val="0070C0"/>
          <w:sz w:val="22"/>
          <w:szCs w:val="22"/>
        </w:rPr>
      </w:pPr>
      <w:r w:rsidRPr="00C62B2D">
        <w:rPr>
          <w:rFonts w:asciiTheme="minorHAnsi" w:hAnsiTheme="minorHAnsi" w:cstheme="minorHAnsi"/>
          <w:iCs/>
          <w:color w:val="0070C0"/>
          <w:sz w:val="22"/>
          <w:szCs w:val="22"/>
        </w:rPr>
        <w:t xml:space="preserve">Nous vous signalons par ailleurs l’arrivée à échéance </w:t>
      </w:r>
      <w:r w:rsidR="00C62B2D">
        <w:rPr>
          <w:rFonts w:asciiTheme="minorHAnsi" w:hAnsiTheme="minorHAnsi" w:cstheme="minorHAnsi"/>
          <w:iCs/>
          <w:color w:val="0070C0"/>
          <w:sz w:val="22"/>
          <w:szCs w:val="22"/>
        </w:rPr>
        <w:t>de ce</w:t>
      </w:r>
      <w:r w:rsidR="00C62B2D" w:rsidRPr="00C62B2D">
        <w:rPr>
          <w:rFonts w:asciiTheme="minorHAnsi" w:hAnsiTheme="minorHAnsi" w:cstheme="minorHAnsi"/>
          <w:iCs/>
          <w:color w:val="0070C0"/>
          <w:sz w:val="22"/>
          <w:szCs w:val="22"/>
        </w:rPr>
        <w:t xml:space="preserve"> mandat de commissariat aux comptes, porté par </w:t>
      </w:r>
      <w:r w:rsidR="00C62B2D" w:rsidRPr="00C62B2D">
        <w:rPr>
          <w:rFonts w:asciiTheme="minorHAnsi" w:hAnsiTheme="minorHAnsi" w:cstheme="minorHAnsi"/>
          <w:iCs/>
          <w:color w:val="0070C0"/>
          <w:sz w:val="22"/>
          <w:szCs w:val="22"/>
          <w:highlight w:val="yellow"/>
        </w:rPr>
        <w:t>…………………….</w:t>
      </w:r>
      <w:r w:rsidR="00C62B2D" w:rsidRPr="00C62B2D">
        <w:rPr>
          <w:rFonts w:asciiTheme="minorHAnsi" w:hAnsiTheme="minorHAnsi" w:cstheme="minorHAnsi"/>
          <w:iCs/>
          <w:color w:val="0070C0"/>
          <w:sz w:val="22"/>
          <w:szCs w:val="22"/>
        </w:rPr>
        <w:t xml:space="preserve"> </w:t>
      </w:r>
    </w:p>
    <w:p w14:paraId="315274F5" w14:textId="77777777" w:rsidR="00335412" w:rsidRPr="00C62B2D" w:rsidRDefault="00335412" w:rsidP="00335412">
      <w:pPr>
        <w:tabs>
          <w:tab w:val="right" w:pos="360"/>
          <w:tab w:val="left" w:pos="580"/>
        </w:tabs>
        <w:spacing w:line="240" w:lineRule="atLeast"/>
        <w:ind w:right="-260"/>
        <w:jc w:val="both"/>
        <w:rPr>
          <w:rFonts w:asciiTheme="minorHAnsi" w:hAnsiTheme="minorHAnsi" w:cstheme="minorHAnsi"/>
          <w:iCs/>
          <w:color w:val="0070C0"/>
          <w:sz w:val="22"/>
          <w:szCs w:val="22"/>
        </w:rPr>
      </w:pPr>
      <w:r w:rsidRPr="00C62B2D">
        <w:rPr>
          <w:rFonts w:asciiTheme="minorHAnsi" w:hAnsiTheme="minorHAnsi" w:cstheme="minorHAnsi"/>
          <w:iCs/>
          <w:color w:val="0070C0"/>
          <w:sz w:val="22"/>
          <w:szCs w:val="22"/>
        </w:rPr>
        <w:t xml:space="preserve">Nous vous proposons le renouvellement </w:t>
      </w:r>
      <w:r w:rsidR="00C62B2D">
        <w:rPr>
          <w:rFonts w:asciiTheme="minorHAnsi" w:hAnsiTheme="minorHAnsi" w:cstheme="minorHAnsi"/>
          <w:iCs/>
          <w:color w:val="0070C0"/>
          <w:sz w:val="22"/>
          <w:szCs w:val="22"/>
        </w:rPr>
        <w:t>du mandat,</w:t>
      </w:r>
      <w:r w:rsidRPr="00C62B2D">
        <w:rPr>
          <w:rFonts w:asciiTheme="minorHAnsi" w:hAnsiTheme="minorHAnsi" w:cstheme="minorHAnsi"/>
          <w:iCs/>
          <w:color w:val="0070C0"/>
          <w:sz w:val="22"/>
          <w:szCs w:val="22"/>
        </w:rPr>
        <w:t xml:space="preserve"> pour une durée de 6 anné</w:t>
      </w:r>
      <w:r w:rsidR="00C62B2D">
        <w:rPr>
          <w:rFonts w:asciiTheme="minorHAnsi" w:hAnsiTheme="minorHAnsi" w:cstheme="minorHAnsi"/>
          <w:iCs/>
          <w:color w:val="0070C0"/>
          <w:sz w:val="22"/>
          <w:szCs w:val="22"/>
        </w:rPr>
        <w:t>es</w:t>
      </w:r>
      <w:r w:rsidRPr="00C62B2D">
        <w:rPr>
          <w:rFonts w:asciiTheme="minorHAnsi" w:hAnsiTheme="minorHAnsi" w:cstheme="minorHAnsi"/>
          <w:iCs/>
          <w:color w:val="0070C0"/>
          <w:sz w:val="22"/>
          <w:szCs w:val="22"/>
        </w:rPr>
        <w:t xml:space="preserve"> conformément aux statuts. En cas d’approbation, </w:t>
      </w:r>
      <w:r w:rsidR="00C62B2D">
        <w:rPr>
          <w:rFonts w:asciiTheme="minorHAnsi" w:hAnsiTheme="minorHAnsi" w:cstheme="minorHAnsi"/>
          <w:iCs/>
          <w:color w:val="0070C0"/>
          <w:sz w:val="22"/>
          <w:szCs w:val="22"/>
        </w:rPr>
        <w:t>le mandat expirera</w:t>
      </w:r>
      <w:r w:rsidRPr="00C62B2D">
        <w:rPr>
          <w:rFonts w:asciiTheme="minorHAnsi" w:hAnsiTheme="minorHAnsi" w:cstheme="minorHAnsi"/>
          <w:iCs/>
          <w:color w:val="0070C0"/>
          <w:sz w:val="22"/>
          <w:szCs w:val="22"/>
        </w:rPr>
        <w:t xml:space="preserve"> lors de l’assemblée générale qui statuera sur les comptes de l’exercice clos le </w:t>
      </w:r>
      <w:r w:rsidRPr="00C62B2D">
        <w:rPr>
          <w:rFonts w:asciiTheme="minorHAnsi" w:hAnsiTheme="minorHAnsi" w:cstheme="minorHAnsi"/>
          <w:iCs/>
          <w:color w:val="0070C0"/>
          <w:sz w:val="22"/>
          <w:szCs w:val="22"/>
          <w:highlight w:val="yellow"/>
        </w:rPr>
        <w:t>………………</w:t>
      </w:r>
      <w:proofErr w:type="gramStart"/>
      <w:r w:rsidRPr="00C62B2D">
        <w:rPr>
          <w:rFonts w:asciiTheme="minorHAnsi" w:hAnsiTheme="minorHAnsi" w:cstheme="minorHAnsi"/>
          <w:iCs/>
          <w:color w:val="0070C0"/>
          <w:sz w:val="22"/>
          <w:szCs w:val="22"/>
          <w:highlight w:val="yellow"/>
        </w:rPr>
        <w:t>…….</w:t>
      </w:r>
      <w:proofErr w:type="gramEnd"/>
      <w:r w:rsidRPr="00C62B2D">
        <w:rPr>
          <w:rFonts w:asciiTheme="minorHAnsi" w:hAnsiTheme="minorHAnsi" w:cstheme="minorHAnsi"/>
          <w:iCs/>
          <w:color w:val="0070C0"/>
          <w:sz w:val="22"/>
          <w:szCs w:val="22"/>
          <w:highlight w:val="yellow"/>
        </w:rPr>
        <w:t>.</w:t>
      </w:r>
    </w:p>
    <w:p w14:paraId="435DA6C2" w14:textId="77777777" w:rsidR="00C62B2D" w:rsidRPr="00C62B2D" w:rsidRDefault="00C62B2D" w:rsidP="00335412">
      <w:pPr>
        <w:tabs>
          <w:tab w:val="right" w:pos="360"/>
          <w:tab w:val="left" w:pos="580"/>
        </w:tabs>
        <w:spacing w:line="240" w:lineRule="atLeast"/>
        <w:ind w:right="-260"/>
        <w:jc w:val="both"/>
        <w:rPr>
          <w:rFonts w:asciiTheme="minorHAnsi" w:hAnsiTheme="minorHAnsi" w:cstheme="minorHAnsi"/>
          <w:iCs/>
          <w:color w:val="0070C0"/>
          <w:sz w:val="22"/>
          <w:szCs w:val="22"/>
        </w:rPr>
      </w:pPr>
      <w:r w:rsidRPr="00C62B2D">
        <w:rPr>
          <w:rFonts w:asciiTheme="minorHAnsi" w:hAnsiTheme="minorHAnsi" w:cstheme="minorHAnsi"/>
          <w:b/>
          <w:i/>
          <w:iCs/>
          <w:color w:val="0070C0"/>
          <w:sz w:val="22"/>
          <w:szCs w:val="22"/>
          <w:u w:val="single"/>
        </w:rPr>
        <w:t>OU</w:t>
      </w:r>
      <w:r w:rsidRPr="00C62B2D">
        <w:rPr>
          <w:rFonts w:asciiTheme="minorHAnsi" w:hAnsiTheme="minorHAnsi" w:cstheme="minorHAnsi"/>
          <w:iCs/>
          <w:color w:val="0070C0"/>
          <w:sz w:val="22"/>
          <w:szCs w:val="22"/>
        </w:rPr>
        <w:t xml:space="preserve"> </w:t>
      </w:r>
      <w:r w:rsidRPr="00C62B2D">
        <w:rPr>
          <w:rFonts w:asciiTheme="minorHAnsi" w:hAnsiTheme="minorHAnsi" w:cstheme="minorHAnsi"/>
          <w:i/>
          <w:iCs/>
          <w:color w:val="0070C0"/>
          <w:sz w:val="22"/>
          <w:szCs w:val="22"/>
        </w:rPr>
        <w:t>Notre société n’étant plus soumise à l’obligation de désignation d’un commissaire au</w:t>
      </w:r>
      <w:r>
        <w:rPr>
          <w:rFonts w:asciiTheme="minorHAnsi" w:hAnsiTheme="minorHAnsi" w:cstheme="minorHAnsi"/>
          <w:i/>
          <w:iCs/>
          <w:color w:val="0070C0"/>
          <w:sz w:val="22"/>
          <w:szCs w:val="22"/>
        </w:rPr>
        <w:t>x</w:t>
      </w:r>
      <w:r w:rsidRPr="00C62B2D">
        <w:rPr>
          <w:rFonts w:asciiTheme="minorHAnsi" w:hAnsiTheme="minorHAnsi" w:cstheme="minorHAnsi"/>
          <w:i/>
          <w:iCs/>
          <w:color w:val="0070C0"/>
          <w:sz w:val="22"/>
          <w:szCs w:val="22"/>
        </w:rPr>
        <w:t xml:space="preserve"> comptes, nous vous proposons de ne pas procéder au renouvellement du mandat</w:t>
      </w:r>
    </w:p>
    <w:p w14:paraId="7AD32C73" w14:textId="77777777" w:rsidR="00C62B2D" w:rsidRPr="00C62B2D" w:rsidRDefault="00C62B2D" w:rsidP="00335412">
      <w:pPr>
        <w:tabs>
          <w:tab w:val="right" w:pos="360"/>
          <w:tab w:val="left" w:pos="580"/>
        </w:tabs>
        <w:spacing w:line="240" w:lineRule="atLeast"/>
        <w:ind w:right="-260"/>
        <w:jc w:val="both"/>
        <w:rPr>
          <w:rFonts w:asciiTheme="minorHAnsi" w:hAnsiTheme="minorHAnsi" w:cstheme="minorHAnsi"/>
          <w:i/>
          <w:color w:val="0070C0"/>
          <w:sz w:val="22"/>
          <w:szCs w:val="22"/>
          <w:u w:val="single"/>
        </w:rPr>
      </w:pPr>
    </w:p>
    <w:p w14:paraId="125D3F07" w14:textId="77777777" w:rsidR="00335412" w:rsidRPr="00C62B2D" w:rsidRDefault="00335412" w:rsidP="00335412">
      <w:pPr>
        <w:tabs>
          <w:tab w:val="right" w:pos="360"/>
          <w:tab w:val="left" w:pos="580"/>
        </w:tabs>
        <w:spacing w:line="240" w:lineRule="atLeast"/>
        <w:ind w:right="-260"/>
        <w:jc w:val="both"/>
        <w:rPr>
          <w:rFonts w:asciiTheme="minorHAnsi" w:hAnsiTheme="minorHAnsi" w:cstheme="minorHAnsi"/>
          <w:i/>
          <w:color w:val="0070C0"/>
          <w:sz w:val="22"/>
          <w:szCs w:val="22"/>
          <w:u w:val="single"/>
        </w:rPr>
      </w:pPr>
      <w:r w:rsidRPr="00C62B2D">
        <w:rPr>
          <w:rFonts w:asciiTheme="minorHAnsi" w:hAnsiTheme="minorHAnsi" w:cstheme="minorHAnsi"/>
          <w:i/>
          <w:color w:val="0070C0"/>
          <w:sz w:val="22"/>
          <w:szCs w:val="22"/>
          <w:u w:val="single"/>
        </w:rPr>
        <w:t>Si nécessité de désignation suite à franchissement des seuils :</w:t>
      </w:r>
    </w:p>
    <w:p w14:paraId="1E479DC7" w14:textId="77777777" w:rsidR="00335412" w:rsidRPr="00C62B2D" w:rsidRDefault="00335412" w:rsidP="00C62B2D">
      <w:pPr>
        <w:tabs>
          <w:tab w:val="right" w:pos="360"/>
          <w:tab w:val="left" w:pos="580"/>
        </w:tabs>
        <w:spacing w:line="240" w:lineRule="atLeast"/>
        <w:ind w:right="-260"/>
        <w:jc w:val="both"/>
      </w:pPr>
      <w:r w:rsidRPr="00C62B2D">
        <w:rPr>
          <w:rFonts w:asciiTheme="minorHAnsi" w:hAnsiTheme="minorHAnsi" w:cstheme="minorHAnsi"/>
          <w:iCs/>
          <w:color w:val="0070C0"/>
          <w:sz w:val="22"/>
          <w:szCs w:val="22"/>
        </w:rPr>
        <w:t xml:space="preserve">Nous vous signalons </w:t>
      </w:r>
      <w:r w:rsidR="00C62B2D">
        <w:rPr>
          <w:rFonts w:asciiTheme="minorHAnsi" w:hAnsiTheme="minorHAnsi" w:cstheme="minorHAnsi"/>
          <w:iCs/>
          <w:color w:val="0070C0"/>
          <w:sz w:val="22"/>
          <w:szCs w:val="22"/>
        </w:rPr>
        <w:t>avoir dépassé deux</w:t>
      </w:r>
      <w:r w:rsidRPr="00C62B2D">
        <w:rPr>
          <w:rFonts w:asciiTheme="minorHAnsi" w:hAnsiTheme="minorHAnsi" w:cstheme="minorHAnsi"/>
          <w:iCs/>
          <w:color w:val="0070C0"/>
          <w:sz w:val="22"/>
          <w:szCs w:val="22"/>
        </w:rPr>
        <w:t xml:space="preserve"> des trois seuils rendant obligatoire la désignation d’un commissaire aux comptes. En conséquence, nous vous proposons de </w:t>
      </w:r>
      <w:r w:rsidR="00C62B2D">
        <w:rPr>
          <w:rFonts w:asciiTheme="minorHAnsi" w:hAnsiTheme="minorHAnsi" w:cstheme="minorHAnsi"/>
          <w:iCs/>
          <w:color w:val="0070C0"/>
          <w:sz w:val="22"/>
          <w:szCs w:val="22"/>
        </w:rPr>
        <w:t xml:space="preserve">désigner </w:t>
      </w:r>
      <w:r w:rsidR="00C62B2D" w:rsidRPr="00C62B2D">
        <w:rPr>
          <w:rFonts w:asciiTheme="minorHAnsi" w:hAnsiTheme="minorHAnsi" w:cstheme="minorHAnsi"/>
          <w:iCs/>
          <w:color w:val="0070C0"/>
          <w:sz w:val="22"/>
          <w:szCs w:val="22"/>
        </w:rPr>
        <w:t xml:space="preserve">comme </w:t>
      </w:r>
      <w:r w:rsidR="00C62B2D">
        <w:rPr>
          <w:rFonts w:asciiTheme="minorHAnsi" w:hAnsiTheme="minorHAnsi" w:cstheme="minorHAnsi"/>
          <w:iCs/>
          <w:color w:val="0070C0"/>
          <w:sz w:val="22"/>
          <w:szCs w:val="22"/>
        </w:rPr>
        <w:t>commissaire aux comptes</w:t>
      </w:r>
      <w:r w:rsidRPr="00C62B2D">
        <w:rPr>
          <w:rFonts w:asciiTheme="minorHAnsi" w:hAnsiTheme="minorHAnsi" w:cstheme="minorHAnsi"/>
          <w:iCs/>
          <w:color w:val="0070C0"/>
          <w:sz w:val="22"/>
          <w:szCs w:val="22"/>
        </w:rPr>
        <w:t xml:space="preserve">, pour une durée de 6 années, </w:t>
      </w:r>
      <w:r w:rsidR="00C62B2D" w:rsidRPr="00C62B2D">
        <w:rPr>
          <w:rFonts w:asciiTheme="minorHAnsi" w:hAnsiTheme="minorHAnsi" w:cstheme="minorHAnsi"/>
          <w:iCs/>
          <w:color w:val="0070C0"/>
          <w:sz w:val="22"/>
          <w:szCs w:val="22"/>
          <w:highlight w:val="yellow"/>
        </w:rPr>
        <w:t>……………………………………………………</w:t>
      </w:r>
      <w:r w:rsidR="00C62B2D">
        <w:rPr>
          <w:rFonts w:asciiTheme="minorHAnsi" w:hAnsiTheme="minorHAnsi" w:cstheme="minorHAnsi"/>
          <w:iCs/>
          <w:color w:val="0070C0"/>
          <w:sz w:val="22"/>
          <w:szCs w:val="22"/>
        </w:rPr>
        <w:t>.</w:t>
      </w:r>
      <w:r w:rsidR="00C62B2D" w:rsidRPr="00C62B2D">
        <w:rPr>
          <w:rFonts w:asciiTheme="minorHAnsi" w:hAnsiTheme="minorHAnsi" w:cstheme="minorHAnsi"/>
          <w:iCs/>
          <w:color w:val="0070C0"/>
          <w:sz w:val="22"/>
          <w:szCs w:val="22"/>
        </w:rPr>
        <w:t xml:space="preserve"> En cas d’approbation, </w:t>
      </w:r>
      <w:r w:rsidR="00C62B2D">
        <w:rPr>
          <w:rFonts w:asciiTheme="minorHAnsi" w:hAnsiTheme="minorHAnsi" w:cstheme="minorHAnsi"/>
          <w:iCs/>
          <w:color w:val="0070C0"/>
          <w:sz w:val="22"/>
          <w:szCs w:val="22"/>
        </w:rPr>
        <w:t>le mandat expirera</w:t>
      </w:r>
      <w:r w:rsidR="00C62B2D" w:rsidRPr="00C62B2D">
        <w:rPr>
          <w:rFonts w:asciiTheme="minorHAnsi" w:hAnsiTheme="minorHAnsi" w:cstheme="minorHAnsi"/>
          <w:iCs/>
          <w:color w:val="0070C0"/>
          <w:sz w:val="22"/>
          <w:szCs w:val="22"/>
        </w:rPr>
        <w:t xml:space="preserve"> lors de l’assemblée générale qui statuera sur les comptes de l’exercice clos le </w:t>
      </w:r>
      <w:r w:rsidR="00C62B2D" w:rsidRPr="00C62B2D">
        <w:rPr>
          <w:rFonts w:asciiTheme="minorHAnsi" w:hAnsiTheme="minorHAnsi" w:cstheme="minorHAnsi"/>
          <w:iCs/>
          <w:color w:val="0070C0"/>
          <w:sz w:val="22"/>
          <w:szCs w:val="22"/>
          <w:highlight w:val="yellow"/>
        </w:rPr>
        <w:t>………………</w:t>
      </w:r>
      <w:proofErr w:type="gramStart"/>
      <w:r w:rsidR="00C62B2D" w:rsidRPr="00C62B2D">
        <w:rPr>
          <w:rFonts w:asciiTheme="minorHAnsi" w:hAnsiTheme="minorHAnsi" w:cstheme="minorHAnsi"/>
          <w:iCs/>
          <w:color w:val="0070C0"/>
          <w:sz w:val="22"/>
          <w:szCs w:val="22"/>
          <w:highlight w:val="yellow"/>
        </w:rPr>
        <w:t>…….</w:t>
      </w:r>
      <w:proofErr w:type="gramEnd"/>
      <w:r w:rsidR="00C62B2D" w:rsidRPr="00C62B2D">
        <w:rPr>
          <w:rFonts w:asciiTheme="minorHAnsi" w:hAnsiTheme="minorHAnsi" w:cstheme="minorHAnsi"/>
          <w:iCs/>
          <w:color w:val="0070C0"/>
          <w:sz w:val="22"/>
          <w:szCs w:val="22"/>
          <w:highlight w:val="yellow"/>
        </w:rPr>
        <w:t>.</w:t>
      </w:r>
    </w:p>
    <w:p w14:paraId="3C7C918B" w14:textId="77777777" w:rsidR="00335412" w:rsidRDefault="00335412" w:rsidP="007B741B">
      <w:pPr>
        <w:ind w:left="900"/>
        <w:rPr>
          <w:rFonts w:asciiTheme="minorHAnsi" w:eastAsia="Arial" w:hAnsiTheme="minorHAnsi" w:cstheme="minorHAnsi"/>
          <w:sz w:val="22"/>
          <w:szCs w:val="22"/>
        </w:rPr>
      </w:pPr>
    </w:p>
    <w:p w14:paraId="11E84875" w14:textId="77777777" w:rsidR="00335412" w:rsidRDefault="00335412" w:rsidP="007B741B">
      <w:pPr>
        <w:ind w:left="900"/>
        <w:rPr>
          <w:rFonts w:asciiTheme="minorHAnsi" w:eastAsia="Arial" w:hAnsiTheme="minorHAnsi" w:cstheme="minorHAnsi"/>
          <w:sz w:val="22"/>
          <w:szCs w:val="22"/>
        </w:rPr>
      </w:pPr>
    </w:p>
    <w:p w14:paraId="17306482" w14:textId="77777777" w:rsidR="00562063" w:rsidRPr="00557F2E" w:rsidRDefault="00562063" w:rsidP="00557F2E">
      <w:pPr>
        <w:pStyle w:val="Paragraphedeliste"/>
        <w:numPr>
          <w:ilvl w:val="0"/>
          <w:numId w:val="1"/>
        </w:numPr>
        <w:pBdr>
          <w:top w:val="single" w:sz="4" w:space="1" w:color="auto"/>
          <w:left w:val="single" w:sz="4" w:space="4" w:color="auto"/>
          <w:bottom w:val="single" w:sz="4" w:space="1" w:color="auto"/>
          <w:right w:val="single" w:sz="4" w:space="4" w:color="auto"/>
        </w:pBdr>
        <w:ind w:left="900"/>
        <w:jc w:val="both"/>
        <w:rPr>
          <w:rStyle w:val="ElApptiartf"/>
          <w:rFonts w:asciiTheme="minorHAnsi" w:eastAsia="Arial" w:hAnsiTheme="minorHAnsi" w:cstheme="minorHAnsi"/>
          <w:sz w:val="22"/>
          <w:szCs w:val="22"/>
        </w:rPr>
      </w:pPr>
      <w:r w:rsidRPr="00557F2E">
        <w:rPr>
          <w:rStyle w:val="ElApptiartf"/>
          <w:rFonts w:asciiTheme="minorHAnsi" w:eastAsia="Arial" w:hAnsiTheme="minorHAnsi" w:cstheme="minorHAnsi"/>
          <w:sz w:val="22"/>
          <w:szCs w:val="22"/>
        </w:rPr>
        <w:t>Rapport spécial de la gérance sur les conventions réglementées</w:t>
      </w:r>
    </w:p>
    <w:p w14:paraId="368C84F3" w14:textId="77777777" w:rsidR="00562063" w:rsidRPr="007B741B" w:rsidRDefault="00562063" w:rsidP="007B741B">
      <w:pPr>
        <w:ind w:left="900"/>
        <w:rPr>
          <w:rFonts w:asciiTheme="minorHAnsi" w:eastAsia="Arial" w:hAnsiTheme="minorHAnsi" w:cstheme="minorHAnsi"/>
          <w:sz w:val="22"/>
          <w:szCs w:val="22"/>
        </w:rPr>
      </w:pPr>
    </w:p>
    <w:p w14:paraId="47D5412F" w14:textId="77777777" w:rsidR="001A09D1" w:rsidRPr="00B91A8C" w:rsidRDefault="001A09D1" w:rsidP="001A09D1">
      <w:pPr>
        <w:rPr>
          <w:rFonts w:asciiTheme="minorHAnsi" w:hAnsiTheme="minorHAnsi" w:cstheme="minorHAnsi"/>
          <w:i/>
          <w:color w:val="0070C0"/>
          <w:sz w:val="22"/>
          <w:szCs w:val="22"/>
          <w:u w:val="single"/>
        </w:rPr>
      </w:pPr>
      <w:r w:rsidRPr="00B91A8C">
        <w:rPr>
          <w:rFonts w:asciiTheme="minorHAnsi" w:hAnsiTheme="minorHAnsi" w:cstheme="minorHAnsi"/>
          <w:i/>
          <w:color w:val="0070C0"/>
          <w:sz w:val="22"/>
          <w:szCs w:val="22"/>
          <w:u w:val="single"/>
        </w:rPr>
        <w:t>Si des conventions ont été passées, indiquer :</w:t>
      </w:r>
    </w:p>
    <w:p w14:paraId="5B3278EC" w14:textId="77777777" w:rsidR="001A09D1" w:rsidRPr="001A09D1" w:rsidRDefault="001A09D1" w:rsidP="001A09D1">
      <w:pPr>
        <w:jc w:val="both"/>
        <w:rPr>
          <w:rFonts w:asciiTheme="minorHAnsi" w:hAnsiTheme="minorHAnsi" w:cstheme="minorHAnsi"/>
          <w:sz w:val="22"/>
          <w:szCs w:val="22"/>
        </w:rPr>
      </w:pPr>
      <w:r w:rsidRPr="001A09D1">
        <w:rPr>
          <w:rFonts w:asciiTheme="minorHAnsi" w:hAnsiTheme="minorHAnsi" w:cstheme="minorHAnsi"/>
          <w:sz w:val="22"/>
          <w:szCs w:val="22"/>
        </w:rPr>
        <w:t>Vous trouverez par ailleurs notre rapport spécial sur les conventions susceptibles d'entrer dans le champ d'application de l'article L. 223-19 du code de commerce et que nous vous demanderons de ratifier en assemblée générale, ainsi que le prévoit le projet de résolutions ci-joint.</w:t>
      </w:r>
    </w:p>
    <w:p w14:paraId="3A55CF33" w14:textId="77777777" w:rsidR="001A09D1" w:rsidRDefault="001A09D1" w:rsidP="001A09D1">
      <w:pPr>
        <w:jc w:val="both"/>
        <w:rPr>
          <w:rFonts w:asciiTheme="minorHAnsi" w:hAnsiTheme="minorHAnsi" w:cstheme="minorHAnsi"/>
          <w:sz w:val="22"/>
          <w:szCs w:val="22"/>
        </w:rPr>
      </w:pPr>
    </w:p>
    <w:p w14:paraId="08FAACB9" w14:textId="77777777" w:rsidR="001A09D1" w:rsidRPr="001A09D1" w:rsidRDefault="001A09D1" w:rsidP="001A09D1">
      <w:pPr>
        <w:jc w:val="both"/>
        <w:rPr>
          <w:rFonts w:asciiTheme="minorHAnsi" w:hAnsiTheme="minorHAnsi" w:cstheme="minorHAnsi"/>
          <w:b/>
          <w:i/>
          <w:color w:val="0070C0"/>
          <w:sz w:val="22"/>
          <w:szCs w:val="22"/>
          <w:u w:val="single"/>
        </w:rPr>
      </w:pPr>
      <w:r w:rsidRPr="001A09D1">
        <w:rPr>
          <w:rFonts w:asciiTheme="minorHAnsi" w:hAnsiTheme="minorHAnsi" w:cstheme="minorHAnsi"/>
          <w:b/>
          <w:i/>
          <w:color w:val="0070C0"/>
          <w:sz w:val="22"/>
          <w:szCs w:val="22"/>
          <w:u w:val="single"/>
        </w:rPr>
        <w:lastRenderedPageBreak/>
        <w:t>Ou si aucune convention n'a été passée, remplacer par :</w:t>
      </w:r>
    </w:p>
    <w:p w14:paraId="13C0FCD7" w14:textId="77777777" w:rsidR="00335412" w:rsidRDefault="001A09D1" w:rsidP="001A09D1">
      <w:pPr>
        <w:jc w:val="both"/>
        <w:rPr>
          <w:rStyle w:val="ElApptiartf"/>
          <w:rFonts w:asciiTheme="minorHAnsi" w:eastAsia="Arial" w:hAnsiTheme="minorHAnsi" w:cstheme="minorHAnsi"/>
          <w:sz w:val="22"/>
          <w:szCs w:val="22"/>
        </w:rPr>
      </w:pPr>
      <w:r w:rsidRPr="001A09D1">
        <w:rPr>
          <w:rFonts w:asciiTheme="minorHAnsi" w:hAnsiTheme="minorHAnsi" w:cstheme="minorHAnsi"/>
          <w:sz w:val="22"/>
          <w:szCs w:val="22"/>
        </w:rPr>
        <w:t>Aucune convention entrant dans le champ d'application de l'article L. 223-19 du code de commerce n'a été portée à la connaissance de la gérance.</w:t>
      </w:r>
    </w:p>
    <w:p w14:paraId="6DB09074" w14:textId="77777777" w:rsidR="00335412" w:rsidRDefault="00335412" w:rsidP="007B741B">
      <w:pPr>
        <w:rPr>
          <w:rStyle w:val="ElApptiartf"/>
          <w:rFonts w:asciiTheme="minorHAnsi" w:eastAsia="Arial" w:hAnsiTheme="minorHAnsi" w:cstheme="minorHAnsi"/>
          <w:sz w:val="22"/>
          <w:szCs w:val="22"/>
        </w:rPr>
      </w:pPr>
    </w:p>
    <w:p w14:paraId="29A2B5DE" w14:textId="77777777" w:rsidR="00562063" w:rsidRPr="00557F2E" w:rsidRDefault="00562063" w:rsidP="00557F2E">
      <w:pPr>
        <w:pStyle w:val="Paragraphedeliste"/>
        <w:numPr>
          <w:ilvl w:val="0"/>
          <w:numId w:val="1"/>
        </w:numPr>
        <w:pBdr>
          <w:top w:val="single" w:sz="4" w:space="1" w:color="auto"/>
          <w:left w:val="single" w:sz="4" w:space="4" w:color="auto"/>
          <w:bottom w:val="single" w:sz="4" w:space="1" w:color="auto"/>
          <w:right w:val="single" w:sz="4" w:space="4" w:color="auto"/>
        </w:pBdr>
        <w:ind w:left="900"/>
        <w:jc w:val="both"/>
        <w:rPr>
          <w:rStyle w:val="ElApptiartf"/>
          <w:rFonts w:eastAsia="Arial"/>
          <w:sz w:val="22"/>
          <w:szCs w:val="22"/>
        </w:rPr>
      </w:pPr>
      <w:r w:rsidRPr="00557F2E">
        <w:rPr>
          <w:rStyle w:val="ElApptiartf"/>
          <w:rFonts w:asciiTheme="minorHAnsi" w:eastAsia="Arial" w:hAnsiTheme="minorHAnsi" w:cstheme="minorHAnsi"/>
          <w:sz w:val="22"/>
          <w:szCs w:val="22"/>
        </w:rPr>
        <w:t>Rapport de révision coopérative</w:t>
      </w:r>
    </w:p>
    <w:p w14:paraId="6227C5B6" w14:textId="77777777" w:rsidR="00562063" w:rsidRDefault="00562063" w:rsidP="007B741B">
      <w:pPr>
        <w:rPr>
          <w:rStyle w:val="ElApptiartf"/>
          <w:rFonts w:asciiTheme="minorHAnsi" w:eastAsia="Arial" w:hAnsiTheme="minorHAnsi" w:cstheme="minorHAnsi"/>
          <w:sz w:val="22"/>
          <w:szCs w:val="22"/>
        </w:rPr>
      </w:pPr>
    </w:p>
    <w:p w14:paraId="2AD8BC92" w14:textId="77777777" w:rsidR="001A09D1" w:rsidRDefault="001A09D1" w:rsidP="001A09D1">
      <w:pPr>
        <w:pStyle w:val="ElAppp"/>
        <w:spacing w:before="75" w:after="75"/>
        <w:ind w:left="15" w:right="15"/>
        <w:rPr>
          <w:rFonts w:asciiTheme="minorHAnsi" w:hAnsiTheme="minorHAnsi" w:cstheme="minorHAnsi"/>
          <w:sz w:val="22"/>
          <w:szCs w:val="22"/>
        </w:rPr>
      </w:pPr>
      <w:r w:rsidRPr="007B741B">
        <w:rPr>
          <w:rFonts w:asciiTheme="minorHAnsi" w:hAnsiTheme="minorHAnsi" w:cstheme="minorHAnsi"/>
          <w:sz w:val="22"/>
          <w:szCs w:val="22"/>
        </w:rPr>
        <w:t xml:space="preserve">Vous allez prendre connaissance du rapport </w:t>
      </w:r>
      <w:r w:rsidRPr="001A09D1">
        <w:rPr>
          <w:rFonts w:asciiTheme="minorHAnsi" w:hAnsiTheme="minorHAnsi" w:cstheme="minorHAnsi"/>
          <w:sz w:val="22"/>
          <w:szCs w:val="22"/>
          <w:highlight w:val="yellow"/>
        </w:rPr>
        <w:t>annuel</w:t>
      </w:r>
      <w:r>
        <w:rPr>
          <w:rFonts w:asciiTheme="minorHAnsi" w:hAnsiTheme="minorHAnsi" w:cstheme="minorHAnsi"/>
          <w:sz w:val="22"/>
          <w:szCs w:val="22"/>
        </w:rPr>
        <w:t xml:space="preserve"> / </w:t>
      </w:r>
      <w:r w:rsidRPr="001A09D1">
        <w:rPr>
          <w:rFonts w:asciiTheme="minorHAnsi" w:hAnsiTheme="minorHAnsi" w:cstheme="minorHAnsi"/>
          <w:sz w:val="22"/>
          <w:szCs w:val="22"/>
          <w:highlight w:val="yellow"/>
        </w:rPr>
        <w:t>quinquennale</w:t>
      </w:r>
      <w:r>
        <w:rPr>
          <w:rFonts w:asciiTheme="minorHAnsi" w:hAnsiTheme="minorHAnsi" w:cstheme="minorHAnsi"/>
          <w:sz w:val="22"/>
          <w:szCs w:val="22"/>
        </w:rPr>
        <w:t xml:space="preserve"> de révision coopérative, dont nous vous demanderons de prendre acte de la lecture.</w:t>
      </w:r>
    </w:p>
    <w:p w14:paraId="57C704A1" w14:textId="77777777" w:rsidR="001A09D1" w:rsidRDefault="001A09D1" w:rsidP="001A09D1">
      <w:pPr>
        <w:pStyle w:val="ElAppp"/>
        <w:spacing w:before="75" w:after="75"/>
        <w:ind w:left="15" w:right="15"/>
        <w:rPr>
          <w:rFonts w:asciiTheme="minorHAnsi" w:hAnsiTheme="minorHAnsi" w:cstheme="minorHAnsi"/>
          <w:sz w:val="22"/>
          <w:szCs w:val="22"/>
        </w:rPr>
      </w:pPr>
      <w:r>
        <w:rPr>
          <w:rFonts w:asciiTheme="minorHAnsi" w:hAnsiTheme="minorHAnsi" w:cstheme="minorHAnsi"/>
          <w:sz w:val="22"/>
          <w:szCs w:val="22"/>
        </w:rPr>
        <w:t xml:space="preserve">Nous vous précisons que les mandats de nos </w:t>
      </w:r>
      <w:r w:rsidR="00B91A8C">
        <w:rPr>
          <w:rFonts w:asciiTheme="minorHAnsi" w:hAnsiTheme="minorHAnsi" w:cstheme="minorHAnsi"/>
          <w:sz w:val="22"/>
          <w:szCs w:val="22"/>
        </w:rPr>
        <w:t xml:space="preserve">réviseurs coopératifs titulaire, </w:t>
      </w:r>
      <w:r w:rsidR="00B91A8C" w:rsidRPr="00B91A8C">
        <w:rPr>
          <w:rFonts w:asciiTheme="minorHAnsi" w:hAnsiTheme="minorHAnsi" w:cstheme="minorHAnsi"/>
          <w:sz w:val="22"/>
          <w:szCs w:val="22"/>
          <w:highlight w:val="yellow"/>
        </w:rPr>
        <w:t>……………,</w:t>
      </w:r>
      <w:r w:rsidR="00B91A8C">
        <w:rPr>
          <w:rFonts w:asciiTheme="minorHAnsi" w:hAnsiTheme="minorHAnsi" w:cstheme="minorHAnsi"/>
          <w:sz w:val="22"/>
          <w:szCs w:val="22"/>
        </w:rPr>
        <w:t xml:space="preserve"> </w:t>
      </w:r>
      <w:r>
        <w:rPr>
          <w:rFonts w:asciiTheme="minorHAnsi" w:hAnsiTheme="minorHAnsi" w:cstheme="minorHAnsi"/>
          <w:sz w:val="22"/>
          <w:szCs w:val="22"/>
        </w:rPr>
        <w:t xml:space="preserve">et suppléant </w:t>
      </w:r>
      <w:r w:rsidR="00B91A8C" w:rsidRPr="00B91A8C">
        <w:rPr>
          <w:rFonts w:asciiTheme="minorHAnsi" w:hAnsiTheme="minorHAnsi" w:cstheme="minorHAnsi"/>
          <w:sz w:val="22"/>
          <w:szCs w:val="22"/>
          <w:highlight w:val="yellow"/>
        </w:rPr>
        <w:t>………………</w:t>
      </w:r>
      <w:proofErr w:type="gramStart"/>
      <w:r w:rsidR="00B91A8C" w:rsidRPr="00B91A8C">
        <w:rPr>
          <w:rFonts w:asciiTheme="minorHAnsi" w:hAnsiTheme="minorHAnsi" w:cstheme="minorHAnsi"/>
          <w:sz w:val="22"/>
          <w:szCs w:val="22"/>
          <w:highlight w:val="yellow"/>
        </w:rPr>
        <w:t>…….</w:t>
      </w:r>
      <w:proofErr w:type="gramEnd"/>
      <w:r w:rsidR="00B91A8C" w:rsidRPr="00B91A8C">
        <w:rPr>
          <w:rFonts w:asciiTheme="minorHAnsi" w:hAnsiTheme="minorHAnsi" w:cstheme="minorHAnsi"/>
          <w:sz w:val="22"/>
          <w:szCs w:val="22"/>
          <w:highlight w:val="yellow"/>
        </w:rPr>
        <w:t>,</w:t>
      </w:r>
      <w:r w:rsidR="00B91A8C">
        <w:rPr>
          <w:rFonts w:asciiTheme="minorHAnsi" w:hAnsiTheme="minorHAnsi" w:cstheme="minorHAnsi"/>
          <w:sz w:val="22"/>
          <w:szCs w:val="22"/>
        </w:rPr>
        <w:t xml:space="preserve"> </w:t>
      </w:r>
      <w:r>
        <w:rPr>
          <w:rFonts w:asciiTheme="minorHAnsi" w:hAnsiTheme="minorHAnsi" w:cstheme="minorHAnsi"/>
          <w:sz w:val="22"/>
          <w:szCs w:val="22"/>
        </w:rPr>
        <w:t>arriveront à échéance …</w:t>
      </w:r>
    </w:p>
    <w:p w14:paraId="09097B4B" w14:textId="77777777" w:rsidR="001A09D1" w:rsidRPr="00B91A8C" w:rsidRDefault="001A09D1" w:rsidP="001A09D1">
      <w:pPr>
        <w:pStyle w:val="ElAppp"/>
        <w:spacing w:before="75" w:after="75"/>
        <w:ind w:left="15" w:right="15"/>
        <w:rPr>
          <w:rFonts w:asciiTheme="minorHAnsi" w:hAnsiTheme="minorHAnsi" w:cstheme="minorHAnsi"/>
          <w:i/>
          <w:color w:val="0070C0"/>
          <w:sz w:val="22"/>
          <w:szCs w:val="22"/>
          <w:u w:val="single"/>
        </w:rPr>
      </w:pPr>
      <w:r w:rsidRPr="00B91A8C">
        <w:rPr>
          <w:rFonts w:asciiTheme="minorHAnsi" w:hAnsiTheme="minorHAnsi" w:cstheme="minorHAnsi"/>
          <w:i/>
          <w:color w:val="0070C0"/>
          <w:sz w:val="22"/>
          <w:szCs w:val="22"/>
          <w:u w:val="single"/>
        </w:rPr>
        <w:t>Si renouvellement à prévoir</w:t>
      </w:r>
    </w:p>
    <w:p w14:paraId="4BCBA7D0" w14:textId="77777777" w:rsidR="001A09D1" w:rsidRDefault="001A09D1" w:rsidP="001A09D1">
      <w:pPr>
        <w:pStyle w:val="ElAppp"/>
        <w:spacing w:before="75" w:after="75"/>
        <w:ind w:left="15" w:right="15"/>
        <w:rPr>
          <w:rFonts w:asciiTheme="minorHAnsi" w:hAnsiTheme="minorHAnsi" w:cstheme="minorHAnsi"/>
          <w:color w:val="0070C0"/>
          <w:sz w:val="22"/>
          <w:szCs w:val="22"/>
        </w:rPr>
      </w:pPr>
      <w:r w:rsidRPr="00B91A8C">
        <w:rPr>
          <w:rFonts w:asciiTheme="minorHAnsi" w:hAnsiTheme="minorHAnsi" w:cstheme="minorHAnsi"/>
          <w:color w:val="0070C0"/>
          <w:sz w:val="22"/>
          <w:szCs w:val="22"/>
        </w:rPr>
        <w:t>… lors de cette assemblée générale</w:t>
      </w:r>
      <w:r w:rsidR="00B91A8C" w:rsidRPr="00B91A8C">
        <w:rPr>
          <w:rFonts w:asciiTheme="minorHAnsi" w:hAnsiTheme="minorHAnsi" w:cstheme="minorHAnsi"/>
          <w:color w:val="0070C0"/>
          <w:sz w:val="22"/>
          <w:szCs w:val="22"/>
        </w:rPr>
        <w:t>. Nous vous proposons de procéder à leur renouvellement pour une durée de ……………, qui arriverait à échéance …</w:t>
      </w:r>
    </w:p>
    <w:p w14:paraId="5EF1BFE9" w14:textId="77777777" w:rsidR="00B91A8C" w:rsidRPr="00B91A8C" w:rsidRDefault="00B91A8C" w:rsidP="001A09D1">
      <w:pPr>
        <w:pStyle w:val="ElAppp"/>
        <w:spacing w:before="75" w:after="75"/>
        <w:ind w:left="15" w:right="15"/>
        <w:rPr>
          <w:rFonts w:asciiTheme="minorHAnsi" w:hAnsiTheme="minorHAnsi" w:cstheme="minorHAnsi"/>
          <w:i/>
          <w:color w:val="0070C0"/>
          <w:sz w:val="22"/>
          <w:szCs w:val="22"/>
          <w:u w:val="single"/>
        </w:rPr>
      </w:pPr>
      <w:r w:rsidRPr="00B91A8C">
        <w:rPr>
          <w:rFonts w:asciiTheme="minorHAnsi" w:hAnsiTheme="minorHAnsi" w:cstheme="minorHAnsi"/>
          <w:i/>
          <w:color w:val="0070C0"/>
          <w:sz w:val="22"/>
          <w:szCs w:val="22"/>
          <w:u w:val="single"/>
        </w:rPr>
        <w:t>Sinon</w:t>
      </w:r>
    </w:p>
    <w:p w14:paraId="7B5C3651" w14:textId="77777777" w:rsidR="001A09D1" w:rsidRPr="007B741B" w:rsidRDefault="001A09D1" w:rsidP="001A09D1">
      <w:pPr>
        <w:pStyle w:val="ElAppp"/>
        <w:spacing w:before="75" w:after="75"/>
        <w:ind w:left="15" w:right="15"/>
        <w:rPr>
          <w:rFonts w:asciiTheme="minorHAnsi" w:hAnsiTheme="minorHAnsi" w:cstheme="minorHAnsi"/>
          <w:sz w:val="22"/>
          <w:szCs w:val="22"/>
        </w:rPr>
      </w:pPr>
      <w:r>
        <w:rPr>
          <w:rFonts w:asciiTheme="minorHAnsi" w:hAnsiTheme="minorHAnsi" w:cstheme="minorHAnsi"/>
          <w:sz w:val="22"/>
          <w:szCs w:val="22"/>
        </w:rPr>
        <w:t xml:space="preserve">… lors de l’assemblée générale appelée à statuer sur les comptes clos le </w:t>
      </w:r>
      <w:r w:rsidRPr="00B91A8C">
        <w:rPr>
          <w:rFonts w:asciiTheme="minorHAnsi" w:hAnsiTheme="minorHAnsi" w:cstheme="minorHAnsi"/>
          <w:sz w:val="22"/>
          <w:szCs w:val="22"/>
          <w:highlight w:val="yellow"/>
        </w:rPr>
        <w:t>…</w:t>
      </w:r>
      <w:proofErr w:type="gramStart"/>
      <w:r w:rsidRPr="00B91A8C">
        <w:rPr>
          <w:rFonts w:asciiTheme="minorHAnsi" w:hAnsiTheme="minorHAnsi" w:cstheme="minorHAnsi"/>
          <w:sz w:val="22"/>
          <w:szCs w:val="22"/>
          <w:highlight w:val="yellow"/>
        </w:rPr>
        <w:t>…….</w:t>
      </w:r>
      <w:proofErr w:type="gramEnd"/>
      <w:r w:rsidRPr="00B91A8C">
        <w:rPr>
          <w:rFonts w:asciiTheme="minorHAnsi" w:hAnsiTheme="minorHAnsi" w:cstheme="minorHAnsi"/>
          <w:sz w:val="22"/>
          <w:szCs w:val="22"/>
          <w:highlight w:val="yellow"/>
        </w:rPr>
        <w:t>.</w:t>
      </w:r>
    </w:p>
    <w:p w14:paraId="1B9CB81D" w14:textId="77777777" w:rsidR="001A09D1" w:rsidRDefault="001A09D1" w:rsidP="007B741B">
      <w:pPr>
        <w:rPr>
          <w:rStyle w:val="ElApptiartf"/>
          <w:rFonts w:asciiTheme="minorHAnsi" w:eastAsia="Arial" w:hAnsiTheme="minorHAnsi" w:cstheme="minorHAnsi"/>
          <w:sz w:val="22"/>
          <w:szCs w:val="22"/>
        </w:rPr>
      </w:pPr>
    </w:p>
    <w:p w14:paraId="664FFF95" w14:textId="77777777" w:rsidR="00265F4D" w:rsidRDefault="00265F4D" w:rsidP="007B741B">
      <w:pPr>
        <w:rPr>
          <w:rStyle w:val="ElApptiartf"/>
          <w:rFonts w:asciiTheme="minorHAnsi" w:eastAsia="Arial" w:hAnsiTheme="minorHAnsi" w:cstheme="minorHAnsi"/>
          <w:sz w:val="22"/>
          <w:szCs w:val="22"/>
        </w:rPr>
      </w:pPr>
    </w:p>
    <w:p w14:paraId="260CE92C" w14:textId="77777777" w:rsidR="00265F4D" w:rsidRPr="00265F4D" w:rsidRDefault="00265F4D" w:rsidP="00265F4D">
      <w:pPr>
        <w:rPr>
          <w:rStyle w:val="ElApptiartf"/>
          <w:rFonts w:asciiTheme="minorHAnsi" w:eastAsia="Arial" w:hAnsiTheme="minorHAnsi" w:cstheme="minorHAnsi"/>
          <w:b w:val="0"/>
          <w:sz w:val="22"/>
          <w:szCs w:val="22"/>
        </w:rPr>
      </w:pPr>
      <w:r w:rsidRPr="00265F4D">
        <w:rPr>
          <w:rStyle w:val="ElApptiartf"/>
          <w:rFonts w:asciiTheme="minorHAnsi" w:eastAsia="Arial" w:hAnsiTheme="minorHAnsi" w:cstheme="minorHAnsi"/>
          <w:b w:val="0"/>
          <w:sz w:val="22"/>
          <w:szCs w:val="22"/>
        </w:rPr>
        <w:t xml:space="preserve">I. L’intérêt collectif de la Scic au cours de l’exercice </w:t>
      </w:r>
    </w:p>
    <w:p w14:paraId="585A01FE" w14:textId="77777777" w:rsidR="00265F4D" w:rsidRPr="00265F4D" w:rsidRDefault="00265F4D" w:rsidP="00265F4D">
      <w:pPr>
        <w:rPr>
          <w:rStyle w:val="ElApptiartf"/>
          <w:rFonts w:asciiTheme="minorHAnsi" w:eastAsia="Arial" w:hAnsiTheme="minorHAnsi" w:cstheme="minorHAnsi"/>
          <w:b w:val="0"/>
          <w:sz w:val="22"/>
          <w:szCs w:val="22"/>
        </w:rPr>
      </w:pPr>
      <w:r w:rsidRPr="00265F4D">
        <w:rPr>
          <w:rStyle w:val="ElApptiartf"/>
          <w:rFonts w:asciiTheme="minorHAnsi" w:eastAsia="Arial" w:hAnsiTheme="minorHAnsi" w:cstheme="minorHAnsi"/>
          <w:b w:val="0"/>
          <w:sz w:val="22"/>
          <w:szCs w:val="22"/>
        </w:rPr>
        <w:t xml:space="preserve">Cette partie du rapport est très importante car elle permet de suivre, à partir de la finalité définie dans le préambule des statuts et l’objet social, les moyens mis en œuvre, les réalisations opérées ou en cours, y compris certaines difficultés qui peuvent se présenter. </w:t>
      </w:r>
    </w:p>
    <w:p w14:paraId="100B5248" w14:textId="77777777" w:rsidR="00265F4D" w:rsidRPr="00265F4D" w:rsidRDefault="00265F4D" w:rsidP="00265F4D">
      <w:pPr>
        <w:rPr>
          <w:rStyle w:val="ElApptiartf"/>
          <w:rFonts w:asciiTheme="minorHAnsi" w:eastAsia="Arial" w:hAnsiTheme="minorHAnsi" w:cstheme="minorHAnsi"/>
          <w:b w:val="0"/>
          <w:sz w:val="22"/>
          <w:szCs w:val="22"/>
        </w:rPr>
      </w:pPr>
      <w:r w:rsidRPr="00265F4D">
        <w:rPr>
          <w:rStyle w:val="ElApptiartf"/>
          <w:rFonts w:asciiTheme="minorHAnsi" w:eastAsia="Arial" w:hAnsiTheme="minorHAnsi" w:cstheme="minorHAnsi"/>
          <w:b w:val="0"/>
          <w:sz w:val="22"/>
          <w:szCs w:val="22"/>
        </w:rPr>
        <w:t>Cela peut porter sur :</w:t>
      </w:r>
    </w:p>
    <w:p w14:paraId="1D6041F1" w14:textId="77777777" w:rsidR="00265F4D" w:rsidRPr="00265F4D" w:rsidRDefault="00265F4D" w:rsidP="00265F4D">
      <w:pPr>
        <w:rPr>
          <w:rStyle w:val="ElApptiartf"/>
          <w:rFonts w:asciiTheme="minorHAnsi" w:eastAsia="Arial" w:hAnsiTheme="minorHAnsi" w:cstheme="minorHAnsi"/>
          <w:b w:val="0"/>
          <w:sz w:val="22"/>
          <w:szCs w:val="22"/>
        </w:rPr>
      </w:pPr>
      <w:r w:rsidRPr="00265F4D">
        <w:rPr>
          <w:rStyle w:val="ElApptiartf"/>
          <w:rFonts w:asciiTheme="minorHAnsi" w:eastAsia="Arial" w:hAnsiTheme="minorHAnsi" w:cstheme="minorHAnsi"/>
          <w:b w:val="0"/>
          <w:sz w:val="22"/>
          <w:szCs w:val="22"/>
        </w:rPr>
        <w:t>L’évolution du sociétariat ;</w:t>
      </w:r>
    </w:p>
    <w:p w14:paraId="10CE6D5B" w14:textId="77777777" w:rsidR="00265F4D" w:rsidRPr="00265F4D" w:rsidRDefault="00265F4D" w:rsidP="00265F4D">
      <w:pPr>
        <w:rPr>
          <w:rStyle w:val="ElApptiartf"/>
          <w:rFonts w:asciiTheme="minorHAnsi" w:eastAsia="Arial" w:hAnsiTheme="minorHAnsi" w:cstheme="minorHAnsi"/>
          <w:b w:val="0"/>
          <w:sz w:val="22"/>
          <w:szCs w:val="22"/>
        </w:rPr>
      </w:pPr>
      <w:r w:rsidRPr="00265F4D">
        <w:rPr>
          <w:rStyle w:val="ElApptiartf"/>
          <w:rFonts w:asciiTheme="minorHAnsi" w:eastAsia="Arial" w:hAnsiTheme="minorHAnsi" w:cstheme="minorHAnsi"/>
          <w:b w:val="0"/>
          <w:sz w:val="22"/>
          <w:szCs w:val="22"/>
        </w:rPr>
        <w:t>La gouvernance de la société ;</w:t>
      </w:r>
    </w:p>
    <w:p w14:paraId="5A45F561" w14:textId="77777777" w:rsidR="00265F4D" w:rsidRPr="00265F4D" w:rsidRDefault="00265F4D" w:rsidP="00265F4D">
      <w:pPr>
        <w:rPr>
          <w:rStyle w:val="ElApptiartf"/>
          <w:rFonts w:asciiTheme="minorHAnsi" w:eastAsia="Arial" w:hAnsiTheme="minorHAnsi" w:cstheme="minorHAnsi"/>
          <w:b w:val="0"/>
          <w:sz w:val="22"/>
          <w:szCs w:val="22"/>
        </w:rPr>
      </w:pPr>
      <w:r w:rsidRPr="00265F4D">
        <w:rPr>
          <w:rStyle w:val="ElApptiartf"/>
          <w:rFonts w:asciiTheme="minorHAnsi" w:eastAsia="Arial" w:hAnsiTheme="minorHAnsi" w:cstheme="minorHAnsi"/>
          <w:b w:val="0"/>
          <w:sz w:val="22"/>
          <w:szCs w:val="22"/>
        </w:rPr>
        <w:t>L’implication des différentes catégories de sociétaires ;</w:t>
      </w:r>
    </w:p>
    <w:p w14:paraId="48E3625B" w14:textId="77777777" w:rsidR="00265F4D" w:rsidRPr="00265F4D" w:rsidRDefault="00265F4D" w:rsidP="00265F4D">
      <w:pPr>
        <w:rPr>
          <w:rStyle w:val="ElApptiartf"/>
          <w:rFonts w:asciiTheme="minorHAnsi" w:eastAsia="Arial" w:hAnsiTheme="minorHAnsi" w:cstheme="minorHAnsi"/>
          <w:b w:val="0"/>
          <w:sz w:val="22"/>
          <w:szCs w:val="22"/>
        </w:rPr>
      </w:pPr>
      <w:r w:rsidRPr="00265F4D">
        <w:rPr>
          <w:rStyle w:val="ElApptiartf"/>
          <w:rFonts w:asciiTheme="minorHAnsi" w:eastAsia="Arial" w:hAnsiTheme="minorHAnsi" w:cstheme="minorHAnsi"/>
          <w:b w:val="0"/>
          <w:sz w:val="22"/>
          <w:szCs w:val="22"/>
        </w:rPr>
        <w:t>Les relations entre les différentes catégories d’associés ;</w:t>
      </w:r>
    </w:p>
    <w:p w14:paraId="564107E9" w14:textId="77777777" w:rsidR="00265F4D" w:rsidRPr="00265F4D" w:rsidRDefault="00265F4D" w:rsidP="00265F4D">
      <w:pPr>
        <w:rPr>
          <w:rStyle w:val="ElApptiartf"/>
          <w:rFonts w:asciiTheme="minorHAnsi" w:eastAsia="Arial" w:hAnsiTheme="minorHAnsi" w:cstheme="minorHAnsi"/>
          <w:b w:val="0"/>
          <w:sz w:val="22"/>
          <w:szCs w:val="22"/>
        </w:rPr>
      </w:pPr>
      <w:r w:rsidRPr="00265F4D">
        <w:rPr>
          <w:rStyle w:val="ElApptiartf"/>
          <w:rFonts w:asciiTheme="minorHAnsi" w:eastAsia="Arial" w:hAnsiTheme="minorHAnsi" w:cstheme="minorHAnsi"/>
          <w:b w:val="0"/>
          <w:sz w:val="22"/>
          <w:szCs w:val="22"/>
        </w:rPr>
        <w:t>L’impact des évolutions économiques et sociales sur le projet coopératif ;</w:t>
      </w:r>
    </w:p>
    <w:p w14:paraId="17D96118" w14:textId="77777777" w:rsidR="00265F4D" w:rsidRPr="00265F4D" w:rsidRDefault="00265F4D" w:rsidP="00265F4D">
      <w:pPr>
        <w:rPr>
          <w:rStyle w:val="ElApptiartf"/>
          <w:rFonts w:asciiTheme="minorHAnsi" w:eastAsia="Arial" w:hAnsiTheme="minorHAnsi" w:cstheme="minorHAnsi"/>
          <w:b w:val="0"/>
          <w:sz w:val="22"/>
          <w:szCs w:val="22"/>
        </w:rPr>
      </w:pPr>
      <w:r w:rsidRPr="00265F4D">
        <w:rPr>
          <w:rStyle w:val="ElApptiartf"/>
          <w:rFonts w:asciiTheme="minorHAnsi" w:eastAsia="Arial" w:hAnsiTheme="minorHAnsi" w:cstheme="minorHAnsi"/>
          <w:b w:val="0"/>
          <w:sz w:val="22"/>
          <w:szCs w:val="22"/>
        </w:rPr>
        <w:t>La communication faîte aux sociétaires ;</w:t>
      </w:r>
    </w:p>
    <w:p w14:paraId="096E9B55" w14:textId="77777777" w:rsidR="00265F4D" w:rsidRPr="00265F4D" w:rsidRDefault="00265F4D" w:rsidP="00265F4D">
      <w:pPr>
        <w:rPr>
          <w:rStyle w:val="ElApptiartf"/>
          <w:rFonts w:asciiTheme="minorHAnsi" w:eastAsia="Arial" w:hAnsiTheme="minorHAnsi" w:cstheme="minorHAnsi"/>
          <w:b w:val="0"/>
          <w:sz w:val="22"/>
          <w:szCs w:val="22"/>
        </w:rPr>
      </w:pPr>
      <w:r w:rsidRPr="00265F4D">
        <w:rPr>
          <w:rStyle w:val="ElApptiartf"/>
          <w:rFonts w:asciiTheme="minorHAnsi" w:eastAsia="Arial" w:hAnsiTheme="minorHAnsi" w:cstheme="minorHAnsi"/>
          <w:b w:val="0"/>
          <w:sz w:val="22"/>
          <w:szCs w:val="22"/>
        </w:rPr>
        <w:t>Autres aspects…</w:t>
      </w:r>
    </w:p>
    <w:p w14:paraId="7349B589" w14:textId="77777777" w:rsidR="00265F4D" w:rsidRDefault="00265F4D" w:rsidP="007B741B">
      <w:pPr>
        <w:rPr>
          <w:rStyle w:val="ElApptiartf"/>
          <w:rFonts w:asciiTheme="minorHAnsi" w:eastAsia="Arial" w:hAnsiTheme="minorHAnsi" w:cstheme="minorHAnsi"/>
          <w:sz w:val="22"/>
          <w:szCs w:val="22"/>
        </w:rPr>
      </w:pPr>
    </w:p>
    <w:p w14:paraId="6DC648AB" w14:textId="77777777" w:rsidR="00265F4D" w:rsidRDefault="00265F4D" w:rsidP="007B741B">
      <w:pPr>
        <w:rPr>
          <w:rStyle w:val="ElApptiartf"/>
          <w:rFonts w:asciiTheme="minorHAnsi" w:eastAsia="Arial" w:hAnsiTheme="minorHAnsi" w:cstheme="minorHAnsi"/>
          <w:sz w:val="22"/>
          <w:szCs w:val="22"/>
        </w:rPr>
      </w:pPr>
    </w:p>
    <w:p w14:paraId="6ADECAB8" w14:textId="77777777" w:rsidR="00265F4D" w:rsidRDefault="00265F4D" w:rsidP="007B741B">
      <w:pPr>
        <w:rPr>
          <w:rStyle w:val="ElApptiartf"/>
          <w:rFonts w:asciiTheme="minorHAnsi" w:eastAsia="Arial" w:hAnsiTheme="minorHAnsi" w:cstheme="minorHAnsi"/>
          <w:sz w:val="22"/>
          <w:szCs w:val="22"/>
        </w:rPr>
      </w:pPr>
    </w:p>
    <w:p w14:paraId="0013E5C4" w14:textId="77777777" w:rsidR="00562063" w:rsidRPr="003D659C" w:rsidRDefault="00562063" w:rsidP="00557F2E">
      <w:pPr>
        <w:pStyle w:val="Paragraphedeliste"/>
        <w:numPr>
          <w:ilvl w:val="0"/>
          <w:numId w:val="1"/>
        </w:numPr>
        <w:pBdr>
          <w:top w:val="single" w:sz="4" w:space="1" w:color="auto"/>
          <w:left w:val="single" w:sz="4" w:space="4" w:color="auto"/>
          <w:bottom w:val="single" w:sz="4" w:space="1" w:color="auto"/>
          <w:right w:val="single" w:sz="4" w:space="4" w:color="auto"/>
        </w:pBdr>
        <w:ind w:left="900"/>
        <w:jc w:val="both"/>
        <w:rPr>
          <w:rStyle w:val="ElApptiartf"/>
          <w:rFonts w:eastAsia="Arial"/>
          <w:sz w:val="22"/>
          <w:szCs w:val="22"/>
        </w:rPr>
      </w:pPr>
      <w:r>
        <w:rPr>
          <w:rStyle w:val="ElApptiartf"/>
          <w:rFonts w:asciiTheme="minorHAnsi" w:eastAsia="Arial" w:hAnsiTheme="minorHAnsi" w:cstheme="minorHAnsi"/>
          <w:sz w:val="22"/>
          <w:szCs w:val="22"/>
        </w:rPr>
        <w:t xml:space="preserve">Sociétariat, </w:t>
      </w:r>
      <w:r w:rsidR="009977ED">
        <w:rPr>
          <w:rStyle w:val="ElApptiartf"/>
          <w:rFonts w:asciiTheme="minorHAnsi" w:eastAsia="Arial" w:hAnsiTheme="minorHAnsi" w:cstheme="minorHAnsi"/>
          <w:sz w:val="22"/>
          <w:szCs w:val="22"/>
        </w:rPr>
        <w:t>capital social</w:t>
      </w:r>
      <w:r>
        <w:rPr>
          <w:rStyle w:val="ElApptiartf"/>
          <w:rFonts w:asciiTheme="minorHAnsi" w:eastAsia="Arial" w:hAnsiTheme="minorHAnsi" w:cstheme="minorHAnsi"/>
          <w:sz w:val="22"/>
          <w:szCs w:val="22"/>
        </w:rPr>
        <w:t xml:space="preserve"> et mandat de gérance</w:t>
      </w:r>
      <w:r w:rsidR="00265F4D">
        <w:rPr>
          <w:rStyle w:val="ElApptiartf"/>
          <w:rFonts w:asciiTheme="minorHAnsi" w:eastAsia="Arial" w:hAnsiTheme="minorHAnsi" w:cstheme="minorHAnsi"/>
          <w:sz w:val="22"/>
          <w:szCs w:val="22"/>
        </w:rPr>
        <w:t xml:space="preserve">, </w:t>
      </w:r>
      <w:r w:rsidR="00265F4D" w:rsidRPr="003D659C">
        <w:rPr>
          <w:rStyle w:val="ElApptiartf"/>
          <w:rFonts w:asciiTheme="minorHAnsi" w:eastAsia="Arial" w:hAnsiTheme="minorHAnsi" w:cstheme="minorHAnsi"/>
          <w:i/>
          <w:color w:val="FF0000"/>
          <w:sz w:val="22"/>
          <w:szCs w:val="22"/>
          <w:u w:val="single"/>
        </w:rPr>
        <w:t>SCIC, ajouter</w:t>
      </w:r>
      <w:r w:rsidR="00265F4D" w:rsidRPr="003D659C">
        <w:rPr>
          <w:rStyle w:val="ElApptiartf"/>
          <w:rFonts w:asciiTheme="minorHAnsi" w:eastAsia="Arial" w:hAnsiTheme="minorHAnsi" w:cstheme="minorHAnsi"/>
          <w:i/>
          <w:color w:val="FF0000"/>
          <w:sz w:val="22"/>
          <w:szCs w:val="22"/>
        </w:rPr>
        <w:t> :</w:t>
      </w:r>
      <w:r w:rsidR="00265F4D" w:rsidRPr="003D659C">
        <w:rPr>
          <w:rStyle w:val="ElApptiartf"/>
          <w:rFonts w:asciiTheme="minorHAnsi" w:eastAsia="Arial" w:hAnsiTheme="minorHAnsi" w:cstheme="minorHAnsi"/>
          <w:color w:val="FF0000"/>
          <w:sz w:val="22"/>
          <w:szCs w:val="22"/>
        </w:rPr>
        <w:t xml:space="preserve"> intérêt collectif</w:t>
      </w:r>
    </w:p>
    <w:p w14:paraId="1662397E" w14:textId="77777777" w:rsidR="00335412" w:rsidRPr="006513CC" w:rsidRDefault="00335412" w:rsidP="00335412">
      <w:pPr>
        <w:tabs>
          <w:tab w:val="right" w:pos="360"/>
          <w:tab w:val="left" w:pos="580"/>
        </w:tabs>
        <w:spacing w:line="240" w:lineRule="atLeast"/>
        <w:ind w:right="-260"/>
        <w:jc w:val="both"/>
        <w:rPr>
          <w:rFonts w:asciiTheme="minorHAnsi" w:hAnsiTheme="minorHAnsi" w:cstheme="minorHAnsi"/>
          <w:i/>
          <w:iCs/>
          <w:color w:val="0070C0"/>
          <w:sz w:val="22"/>
          <w:szCs w:val="22"/>
        </w:rPr>
      </w:pPr>
      <w:r w:rsidRPr="006513CC">
        <w:rPr>
          <w:rFonts w:asciiTheme="minorHAnsi" w:hAnsiTheme="minorHAnsi" w:cstheme="minorHAnsi"/>
          <w:i/>
          <w:iCs/>
          <w:color w:val="0070C0"/>
          <w:sz w:val="22"/>
          <w:szCs w:val="22"/>
        </w:rPr>
        <w:t>Une partie de ce chapitre constitue des éléments d’information qui ne revêtent aucun caractère obligatoire (tant dans le code de commerce que dans les textes coopératifs. Néanmoins, ce chapitre peut constituer un instrument privilégié pour donner aux sociétaires une information approfondie sur l’évolution du fonctionnement coopératif de la société. Les points suivants peuvent être abordés :</w:t>
      </w:r>
    </w:p>
    <w:p w14:paraId="51444D79" w14:textId="77777777" w:rsidR="00265F4D" w:rsidRDefault="00265F4D" w:rsidP="00265F4D">
      <w:pPr>
        <w:jc w:val="both"/>
        <w:rPr>
          <w:rStyle w:val="ElApptiartf"/>
          <w:rFonts w:asciiTheme="minorHAnsi" w:eastAsia="Arial" w:hAnsiTheme="minorHAnsi" w:cstheme="minorHAnsi"/>
          <w:i/>
          <w:sz w:val="22"/>
          <w:szCs w:val="22"/>
          <w:u w:val="single"/>
        </w:rPr>
      </w:pPr>
    </w:p>
    <w:p w14:paraId="445CF304" w14:textId="77777777" w:rsidR="00265F4D" w:rsidRPr="00265F4D" w:rsidRDefault="00265F4D" w:rsidP="00265F4D">
      <w:pPr>
        <w:jc w:val="both"/>
        <w:rPr>
          <w:rStyle w:val="ElApptiartf"/>
          <w:rFonts w:asciiTheme="minorHAnsi" w:eastAsia="Arial" w:hAnsiTheme="minorHAnsi" w:cstheme="minorHAnsi"/>
          <w:b w:val="0"/>
          <w:i/>
          <w:color w:val="0070C0"/>
          <w:sz w:val="22"/>
          <w:szCs w:val="22"/>
        </w:rPr>
      </w:pPr>
      <w:r w:rsidRPr="00265F4D">
        <w:rPr>
          <w:rStyle w:val="ElApptiartf"/>
          <w:rFonts w:asciiTheme="minorHAnsi" w:eastAsia="Arial" w:hAnsiTheme="minorHAnsi" w:cstheme="minorHAnsi"/>
          <w:i/>
          <w:color w:val="0070C0"/>
          <w:sz w:val="22"/>
          <w:szCs w:val="22"/>
          <w:u w:val="single"/>
        </w:rPr>
        <w:t>CONCERNANT LES SCIC :</w:t>
      </w:r>
      <w:r w:rsidRPr="00265F4D">
        <w:rPr>
          <w:rStyle w:val="ElApptiartf"/>
          <w:rFonts w:asciiTheme="minorHAnsi" w:eastAsia="Arial" w:hAnsiTheme="minorHAnsi" w:cstheme="minorHAnsi"/>
          <w:b w:val="0"/>
          <w:i/>
          <w:color w:val="0070C0"/>
          <w:sz w:val="22"/>
          <w:szCs w:val="22"/>
        </w:rPr>
        <w:t xml:space="preserve"> Cette partie du rapport est très importante car elle permet de suivre, à partir de la finalité définie dans le préambule des statuts et l’objet social, les moyens mis en œuvre, les réalisations opérées ou en cours, y compris certaines difficultés qui peuvent se présenter. Cela peut porter sur :</w:t>
      </w:r>
    </w:p>
    <w:p w14:paraId="3CE3C2D6" w14:textId="77777777" w:rsidR="00265F4D" w:rsidRPr="00265F4D" w:rsidRDefault="00265F4D" w:rsidP="00265F4D">
      <w:pPr>
        <w:pStyle w:val="Paragraphedeliste"/>
        <w:numPr>
          <w:ilvl w:val="0"/>
          <w:numId w:val="22"/>
        </w:numPr>
        <w:jc w:val="both"/>
        <w:rPr>
          <w:rStyle w:val="ElApptiartf"/>
          <w:rFonts w:asciiTheme="minorHAnsi" w:eastAsia="Arial" w:hAnsiTheme="minorHAnsi" w:cstheme="minorHAnsi"/>
          <w:b w:val="0"/>
          <w:i/>
          <w:color w:val="0070C0"/>
          <w:sz w:val="22"/>
          <w:szCs w:val="22"/>
        </w:rPr>
      </w:pPr>
      <w:r w:rsidRPr="00265F4D">
        <w:rPr>
          <w:rStyle w:val="ElApptiartf"/>
          <w:rFonts w:asciiTheme="minorHAnsi" w:eastAsia="Arial" w:hAnsiTheme="minorHAnsi" w:cstheme="minorHAnsi"/>
          <w:b w:val="0"/>
          <w:i/>
          <w:color w:val="0070C0"/>
          <w:sz w:val="22"/>
          <w:szCs w:val="22"/>
        </w:rPr>
        <w:t>L’évolution du sociétariat ;</w:t>
      </w:r>
    </w:p>
    <w:p w14:paraId="08B6522E" w14:textId="77777777" w:rsidR="00265F4D" w:rsidRPr="00265F4D" w:rsidRDefault="00265F4D" w:rsidP="00265F4D">
      <w:pPr>
        <w:pStyle w:val="Paragraphedeliste"/>
        <w:numPr>
          <w:ilvl w:val="0"/>
          <w:numId w:val="22"/>
        </w:numPr>
        <w:jc w:val="both"/>
        <w:rPr>
          <w:rStyle w:val="ElApptiartf"/>
          <w:rFonts w:asciiTheme="minorHAnsi" w:eastAsia="Arial" w:hAnsiTheme="minorHAnsi" w:cstheme="minorHAnsi"/>
          <w:b w:val="0"/>
          <w:i/>
          <w:color w:val="0070C0"/>
          <w:sz w:val="22"/>
          <w:szCs w:val="22"/>
        </w:rPr>
      </w:pPr>
      <w:r w:rsidRPr="00265F4D">
        <w:rPr>
          <w:rStyle w:val="ElApptiartf"/>
          <w:rFonts w:asciiTheme="minorHAnsi" w:eastAsia="Arial" w:hAnsiTheme="minorHAnsi" w:cstheme="minorHAnsi"/>
          <w:b w:val="0"/>
          <w:i/>
          <w:color w:val="0070C0"/>
          <w:sz w:val="22"/>
          <w:szCs w:val="22"/>
        </w:rPr>
        <w:t>La gouvernance de la société ;</w:t>
      </w:r>
    </w:p>
    <w:p w14:paraId="557B584C" w14:textId="77777777" w:rsidR="00265F4D" w:rsidRPr="00265F4D" w:rsidRDefault="00265F4D" w:rsidP="00265F4D">
      <w:pPr>
        <w:pStyle w:val="Paragraphedeliste"/>
        <w:numPr>
          <w:ilvl w:val="0"/>
          <w:numId w:val="22"/>
        </w:numPr>
        <w:jc w:val="both"/>
        <w:rPr>
          <w:rStyle w:val="ElApptiartf"/>
          <w:rFonts w:asciiTheme="minorHAnsi" w:eastAsia="Arial" w:hAnsiTheme="minorHAnsi" w:cstheme="minorHAnsi"/>
          <w:b w:val="0"/>
          <w:i/>
          <w:color w:val="0070C0"/>
          <w:sz w:val="22"/>
          <w:szCs w:val="22"/>
        </w:rPr>
      </w:pPr>
      <w:r w:rsidRPr="00265F4D">
        <w:rPr>
          <w:rStyle w:val="ElApptiartf"/>
          <w:rFonts w:asciiTheme="minorHAnsi" w:eastAsia="Arial" w:hAnsiTheme="minorHAnsi" w:cstheme="minorHAnsi"/>
          <w:b w:val="0"/>
          <w:i/>
          <w:color w:val="0070C0"/>
          <w:sz w:val="22"/>
          <w:szCs w:val="22"/>
        </w:rPr>
        <w:t>L’implication des différentes catégories de sociétaires ;</w:t>
      </w:r>
    </w:p>
    <w:p w14:paraId="77F72E2D" w14:textId="77777777" w:rsidR="00265F4D" w:rsidRPr="00265F4D" w:rsidRDefault="00265F4D" w:rsidP="00265F4D">
      <w:pPr>
        <w:pStyle w:val="Paragraphedeliste"/>
        <w:numPr>
          <w:ilvl w:val="0"/>
          <w:numId w:val="22"/>
        </w:numPr>
        <w:jc w:val="both"/>
        <w:rPr>
          <w:rStyle w:val="ElApptiartf"/>
          <w:rFonts w:asciiTheme="minorHAnsi" w:eastAsia="Arial" w:hAnsiTheme="minorHAnsi" w:cstheme="minorHAnsi"/>
          <w:b w:val="0"/>
          <w:i/>
          <w:color w:val="0070C0"/>
          <w:sz w:val="22"/>
          <w:szCs w:val="22"/>
        </w:rPr>
      </w:pPr>
      <w:r w:rsidRPr="00265F4D">
        <w:rPr>
          <w:rStyle w:val="ElApptiartf"/>
          <w:rFonts w:asciiTheme="minorHAnsi" w:eastAsia="Arial" w:hAnsiTheme="minorHAnsi" w:cstheme="minorHAnsi"/>
          <w:b w:val="0"/>
          <w:i/>
          <w:color w:val="0070C0"/>
          <w:sz w:val="22"/>
          <w:szCs w:val="22"/>
        </w:rPr>
        <w:t>Les relations entre les différentes catégories d’associés ;</w:t>
      </w:r>
    </w:p>
    <w:p w14:paraId="60B37AFE" w14:textId="77777777" w:rsidR="00265F4D" w:rsidRPr="00265F4D" w:rsidRDefault="00265F4D" w:rsidP="00265F4D">
      <w:pPr>
        <w:pStyle w:val="Paragraphedeliste"/>
        <w:numPr>
          <w:ilvl w:val="0"/>
          <w:numId w:val="22"/>
        </w:numPr>
        <w:jc w:val="both"/>
        <w:rPr>
          <w:rStyle w:val="ElApptiartf"/>
          <w:rFonts w:asciiTheme="minorHAnsi" w:eastAsia="Arial" w:hAnsiTheme="minorHAnsi" w:cstheme="minorHAnsi"/>
          <w:b w:val="0"/>
          <w:i/>
          <w:color w:val="0070C0"/>
          <w:sz w:val="22"/>
          <w:szCs w:val="22"/>
        </w:rPr>
      </w:pPr>
      <w:r w:rsidRPr="00265F4D">
        <w:rPr>
          <w:rStyle w:val="ElApptiartf"/>
          <w:rFonts w:asciiTheme="minorHAnsi" w:eastAsia="Arial" w:hAnsiTheme="minorHAnsi" w:cstheme="minorHAnsi"/>
          <w:b w:val="0"/>
          <w:i/>
          <w:color w:val="0070C0"/>
          <w:sz w:val="22"/>
          <w:szCs w:val="22"/>
        </w:rPr>
        <w:t>L’impact des évolutions économiques et sociales sur le projet coopératif ;</w:t>
      </w:r>
    </w:p>
    <w:p w14:paraId="60824BD9" w14:textId="77777777" w:rsidR="00265F4D" w:rsidRPr="00265F4D" w:rsidRDefault="00265F4D" w:rsidP="00265F4D">
      <w:pPr>
        <w:pStyle w:val="Paragraphedeliste"/>
        <w:numPr>
          <w:ilvl w:val="0"/>
          <w:numId w:val="22"/>
        </w:numPr>
        <w:jc w:val="both"/>
        <w:rPr>
          <w:rStyle w:val="ElApptiartf"/>
          <w:rFonts w:asciiTheme="minorHAnsi" w:eastAsia="Arial" w:hAnsiTheme="minorHAnsi" w:cstheme="minorHAnsi"/>
          <w:b w:val="0"/>
          <w:i/>
          <w:color w:val="0070C0"/>
          <w:sz w:val="22"/>
          <w:szCs w:val="22"/>
        </w:rPr>
      </w:pPr>
      <w:r w:rsidRPr="00265F4D">
        <w:rPr>
          <w:rStyle w:val="ElApptiartf"/>
          <w:rFonts w:asciiTheme="minorHAnsi" w:eastAsia="Arial" w:hAnsiTheme="minorHAnsi" w:cstheme="minorHAnsi"/>
          <w:b w:val="0"/>
          <w:i/>
          <w:color w:val="0070C0"/>
          <w:sz w:val="22"/>
          <w:szCs w:val="22"/>
        </w:rPr>
        <w:t>La communication faîte aux sociétaires ;</w:t>
      </w:r>
    </w:p>
    <w:p w14:paraId="01A49B0D" w14:textId="77777777" w:rsidR="007A6252" w:rsidRPr="00265F4D" w:rsidRDefault="00265F4D" w:rsidP="00265F4D">
      <w:pPr>
        <w:pStyle w:val="Paragraphedeliste"/>
        <w:numPr>
          <w:ilvl w:val="0"/>
          <w:numId w:val="22"/>
        </w:numPr>
        <w:jc w:val="both"/>
        <w:rPr>
          <w:rStyle w:val="ElApptiartf"/>
          <w:rFonts w:asciiTheme="minorHAnsi" w:eastAsia="Arial" w:hAnsiTheme="minorHAnsi" w:cstheme="minorHAnsi"/>
          <w:b w:val="0"/>
          <w:i/>
          <w:color w:val="0070C0"/>
          <w:sz w:val="22"/>
          <w:szCs w:val="22"/>
        </w:rPr>
      </w:pPr>
      <w:r w:rsidRPr="00265F4D">
        <w:rPr>
          <w:rStyle w:val="ElApptiartf"/>
          <w:rFonts w:asciiTheme="minorHAnsi" w:eastAsia="Arial" w:hAnsiTheme="minorHAnsi" w:cstheme="minorHAnsi"/>
          <w:b w:val="0"/>
          <w:i/>
          <w:color w:val="0070C0"/>
          <w:sz w:val="22"/>
          <w:szCs w:val="22"/>
        </w:rPr>
        <w:t>Autres aspects…</w:t>
      </w:r>
    </w:p>
    <w:p w14:paraId="22DD05AF" w14:textId="77777777" w:rsidR="00265F4D" w:rsidRDefault="00265F4D" w:rsidP="00265F4D">
      <w:pPr>
        <w:jc w:val="both"/>
        <w:rPr>
          <w:rStyle w:val="ElApptiartf"/>
          <w:rFonts w:asciiTheme="minorHAnsi" w:eastAsia="Arial" w:hAnsiTheme="minorHAnsi" w:cstheme="minorHAnsi"/>
          <w:b w:val="0"/>
          <w:sz w:val="22"/>
          <w:szCs w:val="22"/>
        </w:rPr>
      </w:pPr>
    </w:p>
    <w:p w14:paraId="142FDAC0" w14:textId="77777777" w:rsidR="00265F4D" w:rsidRPr="00265F4D" w:rsidRDefault="00265F4D" w:rsidP="00265F4D">
      <w:pPr>
        <w:jc w:val="both"/>
        <w:rPr>
          <w:rStyle w:val="ElApptiartf"/>
          <w:rFonts w:asciiTheme="minorHAnsi" w:eastAsia="Arial" w:hAnsiTheme="minorHAnsi" w:cstheme="minorHAnsi"/>
          <w:b w:val="0"/>
          <w:sz w:val="22"/>
          <w:szCs w:val="22"/>
        </w:rPr>
      </w:pPr>
    </w:p>
    <w:p w14:paraId="0AE7C45E" w14:textId="0E0150A9" w:rsidR="00951081" w:rsidRPr="00E16214" w:rsidRDefault="00951081" w:rsidP="006513CC">
      <w:pPr>
        <w:tabs>
          <w:tab w:val="right" w:pos="360"/>
          <w:tab w:val="left" w:pos="580"/>
        </w:tabs>
        <w:spacing w:line="240" w:lineRule="atLeast"/>
        <w:ind w:right="-260" w:firstLine="360"/>
        <w:jc w:val="both"/>
        <w:rPr>
          <w:rFonts w:asciiTheme="minorHAnsi" w:hAnsiTheme="minorHAnsi" w:cstheme="minorHAnsi"/>
          <w:b/>
          <w:i/>
          <w:sz w:val="22"/>
          <w:szCs w:val="22"/>
        </w:rPr>
      </w:pPr>
      <w:r w:rsidRPr="009977ED">
        <w:rPr>
          <w:rFonts w:asciiTheme="minorHAnsi" w:hAnsiTheme="minorHAnsi" w:cstheme="minorHAnsi"/>
          <w:b/>
          <w:i/>
          <w:sz w:val="22"/>
          <w:szCs w:val="22"/>
        </w:rPr>
        <w:t xml:space="preserve">Mandat de </w:t>
      </w:r>
      <w:r w:rsidRPr="00215EB7">
        <w:rPr>
          <w:rFonts w:asciiTheme="minorHAnsi" w:hAnsiTheme="minorHAnsi" w:cstheme="minorHAnsi"/>
          <w:b/>
          <w:i/>
          <w:sz w:val="22"/>
          <w:szCs w:val="22"/>
          <w:highlight w:val="yellow"/>
        </w:rPr>
        <w:t>gérance</w:t>
      </w:r>
      <w:r w:rsidR="00215EB7">
        <w:rPr>
          <w:rFonts w:asciiTheme="minorHAnsi" w:hAnsiTheme="minorHAnsi" w:cstheme="minorHAnsi"/>
          <w:b/>
          <w:i/>
          <w:sz w:val="22"/>
          <w:szCs w:val="22"/>
        </w:rPr>
        <w:t xml:space="preserve"> / </w:t>
      </w:r>
      <w:r w:rsidR="00215EB7" w:rsidRPr="00215EB7">
        <w:rPr>
          <w:rFonts w:asciiTheme="minorHAnsi" w:hAnsiTheme="minorHAnsi" w:cstheme="minorHAnsi"/>
          <w:b/>
          <w:i/>
          <w:sz w:val="22"/>
          <w:szCs w:val="22"/>
          <w:highlight w:val="yellow"/>
        </w:rPr>
        <w:t>présidence</w:t>
      </w:r>
    </w:p>
    <w:p w14:paraId="7865065A" w14:textId="4C915CED" w:rsidR="00951081" w:rsidRPr="009977ED" w:rsidRDefault="00951081" w:rsidP="00951081">
      <w:pPr>
        <w:tabs>
          <w:tab w:val="right" w:pos="360"/>
          <w:tab w:val="left" w:pos="580"/>
        </w:tabs>
        <w:spacing w:line="240" w:lineRule="atLeast"/>
        <w:ind w:right="-260"/>
        <w:jc w:val="both"/>
        <w:rPr>
          <w:rFonts w:asciiTheme="minorHAnsi" w:hAnsiTheme="minorHAnsi" w:cstheme="minorHAnsi"/>
          <w:sz w:val="22"/>
          <w:szCs w:val="22"/>
        </w:rPr>
      </w:pPr>
      <w:r w:rsidRPr="009977ED">
        <w:rPr>
          <w:rFonts w:asciiTheme="minorHAnsi" w:hAnsiTheme="minorHAnsi" w:cstheme="minorHAnsi"/>
          <w:sz w:val="22"/>
          <w:szCs w:val="22"/>
        </w:rPr>
        <w:t xml:space="preserve">Nous vous rappelons que le mandat de </w:t>
      </w:r>
      <w:r w:rsidRPr="00215EB7">
        <w:rPr>
          <w:rFonts w:asciiTheme="minorHAnsi" w:hAnsiTheme="minorHAnsi" w:cstheme="minorHAnsi"/>
          <w:sz w:val="22"/>
          <w:szCs w:val="22"/>
          <w:highlight w:val="yellow"/>
        </w:rPr>
        <w:t>gérance</w:t>
      </w:r>
      <w:r w:rsidRPr="009977ED">
        <w:rPr>
          <w:rFonts w:asciiTheme="minorHAnsi" w:hAnsiTheme="minorHAnsi" w:cstheme="minorHAnsi"/>
          <w:sz w:val="22"/>
          <w:szCs w:val="22"/>
        </w:rPr>
        <w:t xml:space="preserve"> </w:t>
      </w:r>
      <w:r w:rsidR="00215EB7">
        <w:rPr>
          <w:rFonts w:asciiTheme="minorHAnsi" w:hAnsiTheme="minorHAnsi" w:cstheme="minorHAnsi"/>
          <w:sz w:val="22"/>
          <w:szCs w:val="22"/>
        </w:rPr>
        <w:t xml:space="preserve">/ </w:t>
      </w:r>
      <w:r w:rsidR="00215EB7" w:rsidRPr="00215EB7">
        <w:rPr>
          <w:rFonts w:asciiTheme="minorHAnsi" w:hAnsiTheme="minorHAnsi" w:cstheme="minorHAnsi"/>
          <w:sz w:val="22"/>
          <w:szCs w:val="22"/>
          <w:highlight w:val="yellow"/>
        </w:rPr>
        <w:t>présidence</w:t>
      </w:r>
      <w:r w:rsidR="00215EB7">
        <w:rPr>
          <w:rFonts w:asciiTheme="minorHAnsi" w:hAnsiTheme="minorHAnsi" w:cstheme="minorHAnsi"/>
          <w:sz w:val="22"/>
          <w:szCs w:val="22"/>
        </w:rPr>
        <w:t xml:space="preserve"> </w:t>
      </w:r>
      <w:r w:rsidRPr="009977ED">
        <w:rPr>
          <w:rFonts w:asciiTheme="minorHAnsi" w:hAnsiTheme="minorHAnsi" w:cstheme="minorHAnsi"/>
          <w:sz w:val="22"/>
          <w:szCs w:val="22"/>
        </w:rPr>
        <w:t xml:space="preserve">est exercé par </w:t>
      </w:r>
      <w:r w:rsidRPr="00E16214">
        <w:rPr>
          <w:rFonts w:asciiTheme="minorHAnsi" w:hAnsiTheme="minorHAnsi" w:cstheme="minorHAnsi"/>
          <w:sz w:val="22"/>
          <w:szCs w:val="22"/>
          <w:highlight w:val="yellow"/>
        </w:rPr>
        <w:t>M</w:t>
      </w:r>
      <w:r w:rsidRPr="009977ED">
        <w:rPr>
          <w:rFonts w:asciiTheme="minorHAnsi" w:hAnsiTheme="minorHAnsi" w:cstheme="minorHAnsi"/>
          <w:sz w:val="22"/>
          <w:szCs w:val="22"/>
        </w:rPr>
        <w:t xml:space="preserve">. </w:t>
      </w:r>
      <w:r>
        <w:rPr>
          <w:rFonts w:asciiTheme="minorHAnsi" w:hAnsiTheme="minorHAnsi" w:cstheme="minorHAnsi"/>
          <w:sz w:val="22"/>
          <w:szCs w:val="22"/>
        </w:rPr>
        <w:t xml:space="preserve">/ </w:t>
      </w:r>
      <w:r w:rsidRPr="00E16214">
        <w:rPr>
          <w:rFonts w:asciiTheme="minorHAnsi" w:hAnsiTheme="minorHAnsi" w:cstheme="minorHAnsi"/>
          <w:sz w:val="22"/>
          <w:szCs w:val="22"/>
          <w:highlight w:val="yellow"/>
        </w:rPr>
        <w:t>Mme</w:t>
      </w:r>
      <w:r>
        <w:rPr>
          <w:rFonts w:asciiTheme="minorHAnsi" w:hAnsiTheme="minorHAnsi" w:cstheme="minorHAnsi"/>
          <w:sz w:val="22"/>
          <w:szCs w:val="22"/>
        </w:rPr>
        <w:t xml:space="preserve"> </w:t>
      </w:r>
      <w:r w:rsidRPr="00E16214">
        <w:rPr>
          <w:rFonts w:asciiTheme="minorHAnsi" w:hAnsiTheme="minorHAnsi" w:cstheme="minorHAnsi"/>
          <w:sz w:val="22"/>
          <w:szCs w:val="22"/>
          <w:highlight w:val="yellow"/>
        </w:rPr>
        <w:t>………</w:t>
      </w:r>
      <w:proofErr w:type="gramStart"/>
      <w:r w:rsidRPr="00E16214">
        <w:rPr>
          <w:rFonts w:asciiTheme="minorHAnsi" w:hAnsiTheme="minorHAnsi" w:cstheme="minorHAnsi"/>
          <w:sz w:val="22"/>
          <w:szCs w:val="22"/>
          <w:highlight w:val="yellow"/>
        </w:rPr>
        <w:t>…….</w:t>
      </w:r>
      <w:proofErr w:type="gramEnd"/>
      <w:r w:rsidRPr="00E16214">
        <w:rPr>
          <w:rFonts w:asciiTheme="minorHAnsi" w:hAnsiTheme="minorHAnsi" w:cstheme="minorHAnsi"/>
          <w:sz w:val="22"/>
          <w:szCs w:val="22"/>
          <w:highlight w:val="yellow"/>
        </w:rPr>
        <w:t>.,</w:t>
      </w:r>
      <w:r w:rsidRPr="009977ED">
        <w:rPr>
          <w:rFonts w:asciiTheme="minorHAnsi" w:hAnsiTheme="minorHAnsi" w:cstheme="minorHAnsi"/>
          <w:sz w:val="22"/>
          <w:szCs w:val="22"/>
        </w:rPr>
        <w:t xml:space="preserve"> pour une durée de </w:t>
      </w:r>
      <w:r w:rsidRPr="00E16214">
        <w:rPr>
          <w:rFonts w:asciiTheme="minorHAnsi" w:hAnsiTheme="minorHAnsi" w:cstheme="minorHAnsi"/>
          <w:sz w:val="22"/>
          <w:szCs w:val="22"/>
          <w:highlight w:val="yellow"/>
        </w:rPr>
        <w:t>….</w:t>
      </w:r>
      <w:r w:rsidRPr="009977ED">
        <w:rPr>
          <w:rFonts w:asciiTheme="minorHAnsi" w:hAnsiTheme="minorHAnsi" w:cstheme="minorHAnsi"/>
          <w:sz w:val="22"/>
          <w:szCs w:val="22"/>
        </w:rPr>
        <w:t xml:space="preserve"> </w:t>
      </w:r>
      <w:proofErr w:type="gramStart"/>
      <w:r w:rsidRPr="009977ED">
        <w:rPr>
          <w:rFonts w:asciiTheme="minorHAnsi" w:hAnsiTheme="minorHAnsi" w:cstheme="minorHAnsi"/>
          <w:sz w:val="22"/>
          <w:szCs w:val="22"/>
        </w:rPr>
        <w:t>années</w:t>
      </w:r>
      <w:proofErr w:type="gramEnd"/>
      <w:r w:rsidRPr="009977ED">
        <w:rPr>
          <w:rFonts w:asciiTheme="minorHAnsi" w:hAnsiTheme="minorHAnsi" w:cstheme="minorHAnsi"/>
          <w:sz w:val="22"/>
          <w:szCs w:val="22"/>
        </w:rPr>
        <w:t xml:space="preserve"> conformément à nos statuts. En conséquence, il expirera le jour de l’assemblée générale qui statuera sur les comptes de l’exercice clos le </w:t>
      </w:r>
      <w:r w:rsidRPr="00E16214">
        <w:rPr>
          <w:rFonts w:asciiTheme="minorHAnsi" w:hAnsiTheme="minorHAnsi" w:cstheme="minorHAnsi"/>
          <w:sz w:val="22"/>
          <w:szCs w:val="22"/>
          <w:highlight w:val="yellow"/>
        </w:rPr>
        <w:t>………</w:t>
      </w:r>
      <w:proofErr w:type="gramStart"/>
      <w:r w:rsidRPr="00E16214">
        <w:rPr>
          <w:rFonts w:asciiTheme="minorHAnsi" w:hAnsiTheme="minorHAnsi" w:cstheme="minorHAnsi"/>
          <w:sz w:val="22"/>
          <w:szCs w:val="22"/>
          <w:highlight w:val="yellow"/>
        </w:rPr>
        <w:t>…….</w:t>
      </w:r>
      <w:proofErr w:type="gramEnd"/>
      <w:r w:rsidRPr="00E16214">
        <w:rPr>
          <w:rFonts w:asciiTheme="minorHAnsi" w:hAnsiTheme="minorHAnsi" w:cstheme="minorHAnsi"/>
          <w:sz w:val="22"/>
          <w:szCs w:val="22"/>
          <w:highlight w:val="yellow"/>
        </w:rPr>
        <w:t>.</w:t>
      </w:r>
    </w:p>
    <w:p w14:paraId="56B195BB" w14:textId="77777777" w:rsidR="00951081" w:rsidRPr="00E16214" w:rsidRDefault="00951081" w:rsidP="00951081">
      <w:pPr>
        <w:tabs>
          <w:tab w:val="right" w:pos="360"/>
          <w:tab w:val="left" w:pos="580"/>
        </w:tabs>
        <w:spacing w:line="240" w:lineRule="atLeast"/>
        <w:ind w:right="-260"/>
        <w:jc w:val="both"/>
        <w:rPr>
          <w:rFonts w:asciiTheme="minorHAnsi" w:hAnsiTheme="minorHAnsi" w:cstheme="minorHAnsi"/>
          <w:i/>
          <w:color w:val="0070C0"/>
          <w:sz w:val="22"/>
          <w:szCs w:val="22"/>
          <w:u w:val="single"/>
        </w:rPr>
      </w:pPr>
      <w:r w:rsidRPr="00E16214">
        <w:rPr>
          <w:rFonts w:asciiTheme="minorHAnsi" w:hAnsiTheme="minorHAnsi" w:cstheme="minorHAnsi"/>
          <w:i/>
          <w:color w:val="0070C0"/>
          <w:sz w:val="22"/>
          <w:szCs w:val="22"/>
          <w:u w:val="single"/>
        </w:rPr>
        <w:t>Si mandat gérance arrivé à échéance</w:t>
      </w:r>
    </w:p>
    <w:p w14:paraId="75C9FFDF" w14:textId="722F1609" w:rsidR="00951081" w:rsidRPr="009977ED" w:rsidRDefault="00951081" w:rsidP="00951081">
      <w:pPr>
        <w:tabs>
          <w:tab w:val="right" w:pos="360"/>
          <w:tab w:val="left" w:pos="580"/>
        </w:tabs>
        <w:spacing w:line="240" w:lineRule="atLeast"/>
        <w:ind w:right="-260"/>
        <w:jc w:val="both"/>
        <w:rPr>
          <w:rFonts w:asciiTheme="minorHAnsi" w:hAnsiTheme="minorHAnsi" w:cstheme="minorHAnsi"/>
          <w:sz w:val="22"/>
          <w:szCs w:val="22"/>
        </w:rPr>
      </w:pPr>
      <w:r w:rsidRPr="009977ED">
        <w:rPr>
          <w:rFonts w:asciiTheme="minorHAnsi" w:hAnsiTheme="minorHAnsi" w:cstheme="minorHAnsi"/>
          <w:sz w:val="22"/>
          <w:szCs w:val="22"/>
        </w:rPr>
        <w:t xml:space="preserve">Par ailleurs, nous vous signalons l’arrivée à échéance du mandat de </w:t>
      </w:r>
      <w:r w:rsidRPr="00215EB7">
        <w:rPr>
          <w:rFonts w:asciiTheme="minorHAnsi" w:hAnsiTheme="minorHAnsi" w:cstheme="minorHAnsi"/>
          <w:sz w:val="22"/>
          <w:szCs w:val="22"/>
          <w:highlight w:val="yellow"/>
        </w:rPr>
        <w:t>gérance</w:t>
      </w:r>
      <w:r w:rsidR="00215EB7">
        <w:rPr>
          <w:rFonts w:asciiTheme="minorHAnsi" w:hAnsiTheme="minorHAnsi" w:cstheme="minorHAnsi"/>
          <w:sz w:val="22"/>
          <w:szCs w:val="22"/>
        </w:rPr>
        <w:t xml:space="preserve"> / </w:t>
      </w:r>
      <w:r w:rsidR="00215EB7" w:rsidRPr="00215EB7">
        <w:rPr>
          <w:rFonts w:asciiTheme="minorHAnsi" w:hAnsiTheme="minorHAnsi" w:cstheme="minorHAnsi"/>
          <w:sz w:val="22"/>
          <w:szCs w:val="22"/>
          <w:highlight w:val="yellow"/>
        </w:rPr>
        <w:t>présidence</w:t>
      </w:r>
      <w:r w:rsidRPr="009977ED">
        <w:rPr>
          <w:rFonts w:asciiTheme="minorHAnsi" w:hAnsiTheme="minorHAnsi" w:cstheme="minorHAnsi"/>
          <w:sz w:val="22"/>
          <w:szCs w:val="22"/>
        </w:rPr>
        <w:t>.</w:t>
      </w:r>
    </w:p>
    <w:p w14:paraId="6169FF27" w14:textId="77777777" w:rsidR="00951081" w:rsidRPr="00C62B2D" w:rsidRDefault="00951081" w:rsidP="00951081">
      <w:pPr>
        <w:tabs>
          <w:tab w:val="right" w:pos="360"/>
          <w:tab w:val="left" w:pos="580"/>
        </w:tabs>
        <w:spacing w:line="240" w:lineRule="atLeast"/>
        <w:ind w:right="-260"/>
        <w:jc w:val="both"/>
        <w:rPr>
          <w:rFonts w:asciiTheme="minorHAnsi" w:hAnsiTheme="minorHAnsi" w:cstheme="minorHAnsi"/>
          <w:i/>
          <w:sz w:val="22"/>
          <w:szCs w:val="22"/>
        </w:rPr>
      </w:pPr>
      <w:r w:rsidRPr="00C62B2D">
        <w:rPr>
          <w:rFonts w:asciiTheme="minorHAnsi" w:hAnsiTheme="minorHAnsi" w:cstheme="minorHAnsi"/>
          <w:i/>
          <w:sz w:val="22"/>
          <w:szCs w:val="22"/>
          <w:highlight w:val="yellow"/>
        </w:rPr>
        <w:t>Désirant poursuivre l’action entreprise au cours de ces dernières années, nous soumettons donc à nouveau notre candidature, sur laquelle vous aurez à vous prononcer, à bulletins secrets, conformément à nos statuts.</w:t>
      </w:r>
    </w:p>
    <w:p w14:paraId="3A6E5FCC" w14:textId="77777777" w:rsidR="00951081" w:rsidRPr="00E16214" w:rsidRDefault="00951081" w:rsidP="00951081">
      <w:pPr>
        <w:tabs>
          <w:tab w:val="right" w:pos="360"/>
          <w:tab w:val="left" w:pos="580"/>
        </w:tabs>
        <w:spacing w:line="240" w:lineRule="atLeast"/>
        <w:ind w:right="-260"/>
        <w:jc w:val="both"/>
        <w:rPr>
          <w:rFonts w:asciiTheme="minorHAnsi" w:hAnsiTheme="minorHAnsi" w:cstheme="minorHAnsi"/>
          <w:i/>
          <w:color w:val="0070C0"/>
          <w:sz w:val="22"/>
          <w:szCs w:val="22"/>
          <w:u w:val="single"/>
        </w:rPr>
      </w:pPr>
      <w:r w:rsidRPr="00E16214">
        <w:rPr>
          <w:rFonts w:asciiTheme="minorHAnsi" w:hAnsiTheme="minorHAnsi" w:cstheme="minorHAnsi"/>
          <w:i/>
          <w:color w:val="0070C0"/>
          <w:sz w:val="22"/>
          <w:szCs w:val="22"/>
          <w:u w:val="single"/>
        </w:rPr>
        <w:t>S’il est envisagé une modification de la rémunération ou du mode de rémunération</w:t>
      </w:r>
    </w:p>
    <w:p w14:paraId="375DECC7" w14:textId="18283FCC" w:rsidR="00951081" w:rsidRDefault="00951081" w:rsidP="00951081">
      <w:pPr>
        <w:tabs>
          <w:tab w:val="right" w:pos="360"/>
          <w:tab w:val="left" w:pos="580"/>
        </w:tabs>
        <w:spacing w:line="240" w:lineRule="atLeast"/>
        <w:ind w:right="-260"/>
        <w:jc w:val="both"/>
        <w:rPr>
          <w:rFonts w:asciiTheme="minorHAnsi" w:hAnsiTheme="minorHAnsi" w:cstheme="minorHAnsi"/>
          <w:sz w:val="22"/>
          <w:szCs w:val="22"/>
        </w:rPr>
      </w:pPr>
      <w:r w:rsidRPr="009977ED">
        <w:rPr>
          <w:rFonts w:asciiTheme="minorHAnsi" w:hAnsiTheme="minorHAnsi" w:cstheme="minorHAnsi"/>
          <w:sz w:val="22"/>
          <w:szCs w:val="22"/>
        </w:rPr>
        <w:t xml:space="preserve">Nous </w:t>
      </w:r>
      <w:r>
        <w:rPr>
          <w:rFonts w:asciiTheme="minorHAnsi" w:hAnsiTheme="minorHAnsi" w:cstheme="minorHAnsi"/>
          <w:sz w:val="22"/>
          <w:szCs w:val="22"/>
        </w:rPr>
        <w:t xml:space="preserve">soumettrons à votre approbation les modifications suivantes en matière de mode de rémunération de la </w:t>
      </w:r>
      <w:r w:rsidRPr="00215EB7">
        <w:rPr>
          <w:rFonts w:asciiTheme="minorHAnsi" w:hAnsiTheme="minorHAnsi" w:cstheme="minorHAnsi"/>
          <w:sz w:val="22"/>
          <w:szCs w:val="22"/>
          <w:highlight w:val="yellow"/>
        </w:rPr>
        <w:t>gérance</w:t>
      </w:r>
      <w:r>
        <w:rPr>
          <w:rFonts w:asciiTheme="minorHAnsi" w:hAnsiTheme="minorHAnsi" w:cstheme="minorHAnsi"/>
          <w:sz w:val="22"/>
          <w:szCs w:val="22"/>
        </w:rPr>
        <w:t xml:space="preserve"> </w:t>
      </w:r>
      <w:r w:rsidR="00215EB7">
        <w:rPr>
          <w:rFonts w:asciiTheme="minorHAnsi" w:hAnsiTheme="minorHAnsi" w:cstheme="minorHAnsi"/>
          <w:sz w:val="22"/>
          <w:szCs w:val="22"/>
        </w:rPr>
        <w:t xml:space="preserve">/ </w:t>
      </w:r>
      <w:r w:rsidR="00215EB7" w:rsidRPr="00215EB7">
        <w:rPr>
          <w:rFonts w:asciiTheme="minorHAnsi" w:hAnsiTheme="minorHAnsi" w:cstheme="minorHAnsi"/>
          <w:sz w:val="22"/>
          <w:szCs w:val="22"/>
          <w:highlight w:val="yellow"/>
        </w:rPr>
        <w:t>présidence</w:t>
      </w:r>
      <w:r w:rsidR="00215EB7">
        <w:rPr>
          <w:rFonts w:asciiTheme="minorHAnsi" w:hAnsiTheme="minorHAnsi" w:cstheme="minorHAnsi"/>
          <w:sz w:val="22"/>
          <w:szCs w:val="22"/>
        </w:rPr>
        <w:t xml:space="preserve"> </w:t>
      </w:r>
      <w:r>
        <w:rPr>
          <w:rFonts w:asciiTheme="minorHAnsi" w:hAnsiTheme="minorHAnsi" w:cstheme="minorHAnsi"/>
          <w:sz w:val="22"/>
          <w:szCs w:val="22"/>
        </w:rPr>
        <w:t>de la société :</w:t>
      </w:r>
    </w:p>
    <w:p w14:paraId="295155B4" w14:textId="72A575BB" w:rsidR="00951081" w:rsidRPr="00E16214" w:rsidRDefault="00951081" w:rsidP="00951081">
      <w:pPr>
        <w:tabs>
          <w:tab w:val="right" w:pos="360"/>
          <w:tab w:val="left" w:pos="580"/>
        </w:tabs>
        <w:spacing w:line="240" w:lineRule="atLeast"/>
        <w:ind w:right="-260"/>
        <w:jc w:val="both"/>
        <w:rPr>
          <w:rFonts w:asciiTheme="minorHAnsi" w:hAnsiTheme="minorHAnsi" w:cstheme="minorHAnsi"/>
          <w:b/>
          <w:i/>
          <w:color w:val="0070C0"/>
          <w:sz w:val="22"/>
          <w:szCs w:val="22"/>
        </w:rPr>
      </w:pPr>
      <w:r w:rsidRPr="00E16214">
        <w:rPr>
          <w:rFonts w:asciiTheme="minorHAnsi" w:hAnsiTheme="minorHAnsi" w:cstheme="minorHAnsi"/>
          <w:b/>
          <w:i/>
          <w:color w:val="0070C0"/>
          <w:sz w:val="22"/>
          <w:szCs w:val="22"/>
        </w:rPr>
        <w:t xml:space="preserve">Reprendre ici les éléments du projet des résolutions relatifs à la fixation des modalités de </w:t>
      </w:r>
      <w:r w:rsidR="00215EB7" w:rsidRPr="00E16214">
        <w:rPr>
          <w:rFonts w:asciiTheme="minorHAnsi" w:hAnsiTheme="minorHAnsi" w:cstheme="minorHAnsi"/>
          <w:b/>
          <w:i/>
          <w:color w:val="0070C0"/>
          <w:sz w:val="22"/>
          <w:szCs w:val="22"/>
        </w:rPr>
        <w:t>rémunération</w:t>
      </w:r>
      <w:r w:rsidRPr="00E16214">
        <w:rPr>
          <w:rFonts w:asciiTheme="minorHAnsi" w:hAnsiTheme="minorHAnsi" w:cstheme="minorHAnsi"/>
          <w:b/>
          <w:i/>
          <w:color w:val="0070C0"/>
          <w:sz w:val="22"/>
          <w:szCs w:val="22"/>
        </w:rPr>
        <w:t xml:space="preserve"> de la gérance</w:t>
      </w:r>
      <w:r w:rsidR="00215EB7">
        <w:rPr>
          <w:rFonts w:asciiTheme="minorHAnsi" w:hAnsiTheme="minorHAnsi" w:cstheme="minorHAnsi"/>
          <w:b/>
          <w:i/>
          <w:color w:val="0070C0"/>
          <w:sz w:val="22"/>
          <w:szCs w:val="22"/>
        </w:rPr>
        <w:t xml:space="preserve"> / présidence</w:t>
      </w:r>
      <w:r w:rsidRPr="00E16214">
        <w:rPr>
          <w:rFonts w:asciiTheme="minorHAnsi" w:hAnsiTheme="minorHAnsi" w:cstheme="minorHAnsi"/>
          <w:b/>
          <w:i/>
          <w:color w:val="0070C0"/>
          <w:sz w:val="22"/>
          <w:szCs w:val="22"/>
        </w:rPr>
        <w:t xml:space="preserve"> </w:t>
      </w:r>
    </w:p>
    <w:p w14:paraId="305191D7" w14:textId="77777777" w:rsidR="00951081" w:rsidRDefault="00951081" w:rsidP="007B741B">
      <w:pPr>
        <w:rPr>
          <w:rStyle w:val="ElApptiartf"/>
          <w:rFonts w:asciiTheme="minorHAnsi" w:eastAsia="Arial" w:hAnsiTheme="minorHAnsi" w:cstheme="minorHAnsi"/>
          <w:sz w:val="22"/>
          <w:szCs w:val="22"/>
        </w:rPr>
      </w:pPr>
    </w:p>
    <w:p w14:paraId="4454A877" w14:textId="77777777" w:rsidR="006513CC" w:rsidRPr="00E16214" w:rsidRDefault="006513CC" w:rsidP="006513CC">
      <w:pPr>
        <w:tabs>
          <w:tab w:val="right" w:pos="360"/>
          <w:tab w:val="left" w:pos="580"/>
        </w:tabs>
        <w:spacing w:line="240" w:lineRule="atLeast"/>
        <w:ind w:right="-260" w:firstLine="360"/>
        <w:jc w:val="both"/>
        <w:rPr>
          <w:rFonts w:asciiTheme="minorHAnsi" w:hAnsiTheme="minorHAnsi" w:cstheme="minorHAnsi"/>
          <w:b/>
          <w:i/>
          <w:sz w:val="22"/>
          <w:szCs w:val="22"/>
        </w:rPr>
      </w:pPr>
      <w:r>
        <w:rPr>
          <w:rFonts w:asciiTheme="minorHAnsi" w:hAnsiTheme="minorHAnsi" w:cstheme="minorHAnsi"/>
          <w:b/>
          <w:i/>
          <w:sz w:val="22"/>
          <w:szCs w:val="22"/>
        </w:rPr>
        <w:t>Capital social</w:t>
      </w:r>
    </w:p>
    <w:p w14:paraId="7ECFC261" w14:textId="77777777" w:rsidR="00E16214" w:rsidRDefault="009977ED" w:rsidP="009977ED">
      <w:pPr>
        <w:spacing w:line="240" w:lineRule="atLeast"/>
        <w:ind w:right="-260"/>
        <w:jc w:val="both"/>
        <w:rPr>
          <w:rFonts w:asciiTheme="minorHAnsi" w:hAnsiTheme="minorHAnsi" w:cstheme="minorHAnsi"/>
          <w:sz w:val="22"/>
          <w:szCs w:val="22"/>
        </w:rPr>
      </w:pPr>
      <w:r w:rsidRPr="009977ED">
        <w:rPr>
          <w:rFonts w:asciiTheme="minorHAnsi" w:hAnsiTheme="minorHAnsi" w:cstheme="minorHAnsi"/>
          <w:sz w:val="22"/>
          <w:szCs w:val="22"/>
        </w:rPr>
        <w:t xml:space="preserve">Notre capital social, au </w:t>
      </w:r>
      <w:r w:rsidRPr="009977ED">
        <w:rPr>
          <w:rFonts w:asciiTheme="minorHAnsi" w:hAnsiTheme="minorHAnsi" w:cstheme="minorHAnsi"/>
          <w:sz w:val="22"/>
          <w:szCs w:val="22"/>
          <w:highlight w:val="yellow"/>
        </w:rPr>
        <w:t>…………………</w:t>
      </w:r>
      <w:r w:rsidRPr="009977ED">
        <w:rPr>
          <w:rFonts w:asciiTheme="minorHAnsi" w:hAnsiTheme="minorHAnsi" w:cstheme="minorHAnsi"/>
          <w:sz w:val="22"/>
          <w:szCs w:val="22"/>
        </w:rPr>
        <w:t xml:space="preserve"> s’élève à </w:t>
      </w:r>
      <w:r w:rsidRPr="009977ED">
        <w:rPr>
          <w:rFonts w:asciiTheme="minorHAnsi" w:hAnsiTheme="minorHAnsi" w:cstheme="minorHAnsi"/>
          <w:sz w:val="22"/>
          <w:szCs w:val="22"/>
          <w:highlight w:val="yellow"/>
        </w:rPr>
        <w:t>…………</w:t>
      </w:r>
      <w:r w:rsidRPr="009977ED">
        <w:rPr>
          <w:rFonts w:asciiTheme="minorHAnsi" w:hAnsiTheme="minorHAnsi" w:cstheme="minorHAnsi"/>
          <w:sz w:val="22"/>
          <w:szCs w:val="22"/>
        </w:rPr>
        <w:t xml:space="preserve"> € contre </w:t>
      </w:r>
      <w:r w:rsidRPr="00E16214">
        <w:rPr>
          <w:rFonts w:asciiTheme="minorHAnsi" w:hAnsiTheme="minorHAnsi" w:cstheme="minorHAnsi"/>
          <w:sz w:val="22"/>
          <w:szCs w:val="22"/>
          <w:highlight w:val="yellow"/>
        </w:rPr>
        <w:t>…</w:t>
      </w:r>
      <w:proofErr w:type="gramStart"/>
      <w:r w:rsidRPr="00E16214">
        <w:rPr>
          <w:rFonts w:asciiTheme="minorHAnsi" w:hAnsiTheme="minorHAnsi" w:cstheme="minorHAnsi"/>
          <w:sz w:val="22"/>
          <w:szCs w:val="22"/>
          <w:highlight w:val="yellow"/>
        </w:rPr>
        <w:t>…….</w:t>
      </w:r>
      <w:proofErr w:type="gramEnd"/>
      <w:r w:rsidRPr="00E16214">
        <w:rPr>
          <w:rFonts w:asciiTheme="minorHAnsi" w:hAnsiTheme="minorHAnsi" w:cstheme="minorHAnsi"/>
          <w:sz w:val="22"/>
          <w:szCs w:val="22"/>
          <w:highlight w:val="yellow"/>
        </w:rPr>
        <w:t>.</w:t>
      </w:r>
      <w:r w:rsidRPr="009977ED">
        <w:rPr>
          <w:rFonts w:asciiTheme="minorHAnsi" w:hAnsiTheme="minorHAnsi" w:cstheme="minorHAnsi"/>
          <w:sz w:val="22"/>
          <w:szCs w:val="22"/>
        </w:rPr>
        <w:t xml:space="preserve"> € lors de la clôture de</w:t>
      </w:r>
      <w:r w:rsidR="00E16214">
        <w:rPr>
          <w:rFonts w:asciiTheme="minorHAnsi" w:hAnsiTheme="minorHAnsi" w:cstheme="minorHAnsi"/>
          <w:sz w:val="22"/>
          <w:szCs w:val="22"/>
        </w:rPr>
        <w:t xml:space="preserve"> l’exercice précédent, suite à …</w:t>
      </w:r>
    </w:p>
    <w:p w14:paraId="03610BB0" w14:textId="77777777" w:rsidR="00E16214" w:rsidRPr="00E16214" w:rsidRDefault="00E16214" w:rsidP="00E16214">
      <w:pPr>
        <w:pStyle w:val="Paragraphedeliste"/>
        <w:numPr>
          <w:ilvl w:val="0"/>
          <w:numId w:val="17"/>
        </w:numPr>
        <w:spacing w:line="240" w:lineRule="atLeast"/>
        <w:ind w:right="-260"/>
        <w:jc w:val="both"/>
        <w:rPr>
          <w:rFonts w:asciiTheme="minorHAnsi" w:hAnsiTheme="minorHAnsi" w:cstheme="minorHAnsi"/>
          <w:sz w:val="22"/>
          <w:szCs w:val="22"/>
          <w:highlight w:val="yellow"/>
        </w:rPr>
      </w:pPr>
      <w:r w:rsidRPr="00E16214">
        <w:rPr>
          <w:rFonts w:asciiTheme="minorHAnsi" w:hAnsiTheme="minorHAnsi" w:cstheme="minorHAnsi"/>
          <w:sz w:val="22"/>
          <w:szCs w:val="22"/>
          <w:highlight w:val="yellow"/>
        </w:rPr>
        <w:t>… l</w:t>
      </w:r>
      <w:r w:rsidR="009977ED" w:rsidRPr="00E16214">
        <w:rPr>
          <w:rFonts w:asciiTheme="minorHAnsi" w:hAnsiTheme="minorHAnsi" w:cstheme="minorHAnsi"/>
          <w:sz w:val="22"/>
          <w:szCs w:val="22"/>
          <w:highlight w:val="yellow"/>
        </w:rPr>
        <w:t xml:space="preserve">a capitalisation des retenues sur salaires, opérées conformément aux art. 10 et 11 de nos statuts, </w:t>
      </w:r>
    </w:p>
    <w:p w14:paraId="3D0A0992" w14:textId="77777777" w:rsidR="009977ED" w:rsidRPr="00E16214" w:rsidRDefault="00E16214" w:rsidP="00E16214">
      <w:pPr>
        <w:pStyle w:val="Paragraphedeliste"/>
        <w:numPr>
          <w:ilvl w:val="0"/>
          <w:numId w:val="17"/>
        </w:numPr>
        <w:spacing w:line="240" w:lineRule="atLeast"/>
        <w:ind w:right="-260"/>
        <w:jc w:val="both"/>
        <w:rPr>
          <w:rFonts w:asciiTheme="minorHAnsi" w:hAnsiTheme="minorHAnsi" w:cstheme="minorHAnsi"/>
          <w:sz w:val="22"/>
          <w:szCs w:val="22"/>
          <w:highlight w:val="yellow"/>
        </w:rPr>
      </w:pPr>
      <w:r w:rsidRPr="00E16214">
        <w:rPr>
          <w:rFonts w:asciiTheme="minorHAnsi" w:hAnsiTheme="minorHAnsi" w:cstheme="minorHAnsi"/>
          <w:sz w:val="22"/>
          <w:szCs w:val="22"/>
          <w:highlight w:val="yellow"/>
        </w:rPr>
        <w:t>… l’admission de nouveaux sociétaires : ……………</w:t>
      </w:r>
      <w:proofErr w:type="gramStart"/>
      <w:r w:rsidRPr="00E16214">
        <w:rPr>
          <w:rFonts w:asciiTheme="minorHAnsi" w:hAnsiTheme="minorHAnsi" w:cstheme="minorHAnsi"/>
          <w:sz w:val="22"/>
          <w:szCs w:val="22"/>
          <w:highlight w:val="yellow"/>
        </w:rPr>
        <w:t>…….</w:t>
      </w:r>
      <w:proofErr w:type="gramEnd"/>
      <w:r w:rsidR="009977ED" w:rsidRPr="00E16214">
        <w:rPr>
          <w:rFonts w:asciiTheme="minorHAnsi" w:hAnsiTheme="minorHAnsi" w:cstheme="minorHAnsi"/>
          <w:sz w:val="22"/>
          <w:szCs w:val="22"/>
          <w:highlight w:val="yellow"/>
        </w:rPr>
        <w:t>.</w:t>
      </w:r>
    </w:p>
    <w:p w14:paraId="451E0D71" w14:textId="77777777" w:rsidR="00E16214" w:rsidRPr="00E16214" w:rsidRDefault="00E16214" w:rsidP="00E16214">
      <w:pPr>
        <w:pStyle w:val="Paragraphedeliste"/>
        <w:numPr>
          <w:ilvl w:val="0"/>
          <w:numId w:val="17"/>
        </w:numPr>
        <w:spacing w:line="240" w:lineRule="atLeast"/>
        <w:ind w:right="-260"/>
        <w:jc w:val="both"/>
        <w:rPr>
          <w:rFonts w:asciiTheme="minorHAnsi" w:hAnsiTheme="minorHAnsi" w:cstheme="minorHAnsi"/>
          <w:sz w:val="22"/>
          <w:szCs w:val="22"/>
          <w:highlight w:val="yellow"/>
        </w:rPr>
      </w:pPr>
      <w:r w:rsidRPr="00E16214">
        <w:rPr>
          <w:rFonts w:asciiTheme="minorHAnsi" w:hAnsiTheme="minorHAnsi" w:cstheme="minorHAnsi"/>
          <w:sz w:val="22"/>
          <w:szCs w:val="22"/>
          <w:highlight w:val="yellow"/>
        </w:rPr>
        <w:t>… la perte de leur qualité d’associés de sociétaires</w:t>
      </w:r>
    </w:p>
    <w:p w14:paraId="2CF67501" w14:textId="77777777" w:rsidR="00E16214" w:rsidRPr="00E16214" w:rsidRDefault="00E16214" w:rsidP="00E16214">
      <w:pPr>
        <w:pStyle w:val="Paragraphedeliste"/>
        <w:numPr>
          <w:ilvl w:val="0"/>
          <w:numId w:val="17"/>
        </w:numPr>
        <w:spacing w:line="240" w:lineRule="atLeast"/>
        <w:ind w:right="-260"/>
        <w:jc w:val="both"/>
        <w:rPr>
          <w:rFonts w:asciiTheme="minorHAnsi" w:hAnsiTheme="minorHAnsi" w:cstheme="minorHAnsi"/>
          <w:sz w:val="22"/>
          <w:szCs w:val="22"/>
          <w:highlight w:val="yellow"/>
        </w:rPr>
      </w:pPr>
      <w:r w:rsidRPr="00E16214">
        <w:rPr>
          <w:rFonts w:asciiTheme="minorHAnsi" w:hAnsiTheme="minorHAnsi" w:cstheme="minorHAnsi"/>
          <w:sz w:val="22"/>
          <w:szCs w:val="22"/>
          <w:highlight w:val="yellow"/>
        </w:rPr>
        <w:t>… les souscriptions volontaires des sociétaires</w:t>
      </w:r>
    </w:p>
    <w:p w14:paraId="05F36FBF" w14:textId="77777777" w:rsidR="00E16214" w:rsidRPr="00E16214" w:rsidRDefault="00E16214" w:rsidP="00E16214">
      <w:pPr>
        <w:pStyle w:val="Paragraphedeliste"/>
        <w:numPr>
          <w:ilvl w:val="0"/>
          <w:numId w:val="17"/>
        </w:numPr>
        <w:spacing w:line="240" w:lineRule="atLeast"/>
        <w:ind w:right="-260"/>
        <w:jc w:val="both"/>
        <w:rPr>
          <w:rFonts w:asciiTheme="minorHAnsi" w:hAnsiTheme="minorHAnsi" w:cstheme="minorHAnsi"/>
          <w:sz w:val="22"/>
          <w:szCs w:val="22"/>
          <w:highlight w:val="yellow"/>
        </w:rPr>
      </w:pPr>
      <w:r w:rsidRPr="00E16214">
        <w:rPr>
          <w:rFonts w:asciiTheme="minorHAnsi" w:hAnsiTheme="minorHAnsi" w:cstheme="minorHAnsi"/>
          <w:sz w:val="22"/>
          <w:szCs w:val="22"/>
          <w:highlight w:val="yellow"/>
        </w:rPr>
        <w:t>……………………………………….</w:t>
      </w:r>
    </w:p>
    <w:p w14:paraId="6712B7B1" w14:textId="77777777" w:rsidR="009977ED" w:rsidRDefault="009977ED" w:rsidP="007B741B">
      <w:pPr>
        <w:rPr>
          <w:rStyle w:val="ElApptiartf"/>
          <w:rFonts w:asciiTheme="minorHAnsi" w:eastAsia="Arial" w:hAnsiTheme="minorHAnsi" w:cstheme="minorHAnsi"/>
          <w:sz w:val="22"/>
          <w:szCs w:val="22"/>
        </w:rPr>
      </w:pPr>
    </w:p>
    <w:p w14:paraId="541E022D" w14:textId="77777777" w:rsidR="00951081" w:rsidRPr="006513CC" w:rsidRDefault="00951081" w:rsidP="006513CC">
      <w:pPr>
        <w:tabs>
          <w:tab w:val="right" w:pos="360"/>
          <w:tab w:val="left" w:pos="580"/>
        </w:tabs>
        <w:spacing w:line="240" w:lineRule="atLeast"/>
        <w:ind w:right="-260" w:firstLine="360"/>
        <w:jc w:val="both"/>
        <w:rPr>
          <w:rFonts w:asciiTheme="minorHAnsi" w:hAnsiTheme="minorHAnsi" w:cstheme="minorHAnsi"/>
          <w:b/>
          <w:bCs/>
          <w:i/>
          <w:sz w:val="22"/>
          <w:szCs w:val="22"/>
        </w:rPr>
      </w:pPr>
      <w:r w:rsidRPr="006513CC">
        <w:rPr>
          <w:rFonts w:asciiTheme="minorHAnsi" w:hAnsiTheme="minorHAnsi" w:cstheme="minorHAnsi"/>
          <w:b/>
          <w:bCs/>
          <w:i/>
          <w:sz w:val="22"/>
          <w:szCs w:val="22"/>
        </w:rPr>
        <w:t>Valeur de remboursement de la part sociale</w:t>
      </w:r>
    </w:p>
    <w:p w14:paraId="1E466260" w14:textId="77777777" w:rsidR="00951081" w:rsidRDefault="00951081" w:rsidP="00951081">
      <w:pPr>
        <w:tabs>
          <w:tab w:val="right" w:pos="360"/>
          <w:tab w:val="left" w:pos="580"/>
        </w:tabs>
        <w:spacing w:line="240" w:lineRule="atLeast"/>
        <w:ind w:right="-260"/>
        <w:jc w:val="both"/>
        <w:rPr>
          <w:rFonts w:asciiTheme="minorHAnsi" w:hAnsiTheme="minorHAnsi" w:cstheme="minorHAnsi"/>
        </w:rPr>
      </w:pPr>
      <w:r w:rsidRPr="0026119F">
        <w:rPr>
          <w:rFonts w:asciiTheme="minorHAnsi" w:hAnsiTheme="minorHAnsi" w:cstheme="minorHAnsi"/>
        </w:rPr>
        <w:t xml:space="preserve">Nous vous informons que celle-ci est déterminée après imputation partielle des pertes selon les modalités fixées par l'article </w:t>
      </w:r>
      <w:r w:rsidRPr="00951081">
        <w:rPr>
          <w:rFonts w:asciiTheme="minorHAnsi" w:hAnsiTheme="minorHAnsi" w:cstheme="minorHAnsi"/>
          <w:highlight w:val="yellow"/>
        </w:rPr>
        <w:t>….</w:t>
      </w:r>
      <w:r w:rsidRPr="0026119F">
        <w:rPr>
          <w:rFonts w:asciiTheme="minorHAnsi" w:hAnsiTheme="minorHAnsi" w:cstheme="minorHAnsi"/>
        </w:rPr>
        <w:t xml:space="preserve"> </w:t>
      </w:r>
      <w:proofErr w:type="gramStart"/>
      <w:r w:rsidRPr="0026119F">
        <w:rPr>
          <w:rFonts w:asciiTheme="minorHAnsi" w:hAnsiTheme="minorHAnsi" w:cstheme="minorHAnsi"/>
        </w:rPr>
        <w:t>de</w:t>
      </w:r>
      <w:proofErr w:type="gramEnd"/>
      <w:r w:rsidRPr="0026119F">
        <w:rPr>
          <w:rFonts w:asciiTheme="minorHAnsi" w:hAnsiTheme="minorHAnsi" w:cstheme="minorHAnsi"/>
        </w:rPr>
        <w:t xml:space="preserve"> nos statuts. Sa valeur de remboursement au </w:t>
      </w:r>
      <w:r w:rsidRPr="00951081">
        <w:rPr>
          <w:rFonts w:asciiTheme="minorHAnsi" w:hAnsiTheme="minorHAnsi" w:cstheme="minorHAnsi"/>
          <w:highlight w:val="yellow"/>
        </w:rPr>
        <w:t>……………</w:t>
      </w:r>
      <w:r w:rsidRPr="0026119F">
        <w:rPr>
          <w:rFonts w:asciiTheme="minorHAnsi" w:hAnsiTheme="minorHAnsi" w:cstheme="minorHAnsi"/>
        </w:rPr>
        <w:t xml:space="preserve"> s'établit à </w:t>
      </w:r>
      <w:r w:rsidRPr="00951081">
        <w:rPr>
          <w:rFonts w:asciiTheme="minorHAnsi" w:hAnsiTheme="minorHAnsi" w:cstheme="minorHAnsi"/>
          <w:b/>
          <w:highlight w:val="yellow"/>
        </w:rPr>
        <w:t>……….</w:t>
      </w:r>
      <w:r w:rsidRPr="0026119F">
        <w:rPr>
          <w:rFonts w:asciiTheme="minorHAnsi" w:hAnsiTheme="minorHAnsi" w:cstheme="minorHAnsi"/>
        </w:rPr>
        <w:t xml:space="preserve"> €</w:t>
      </w:r>
      <w:r>
        <w:rPr>
          <w:rFonts w:asciiTheme="minorHAnsi" w:hAnsiTheme="minorHAnsi" w:cstheme="minorHAnsi"/>
        </w:rPr>
        <w:t xml:space="preserve"> et sera appliquée aux associés ayant perdu cette qualité </w:t>
      </w:r>
      <w:r w:rsidRPr="0026119F">
        <w:rPr>
          <w:rFonts w:asciiTheme="minorHAnsi" w:hAnsiTheme="minorHAnsi" w:cstheme="minorHAnsi"/>
        </w:rPr>
        <w:t xml:space="preserve">u cours de l’exercice, à savoir </w:t>
      </w:r>
      <w:r>
        <w:rPr>
          <w:rFonts w:asciiTheme="minorHAnsi" w:hAnsiTheme="minorHAnsi" w:cstheme="minorHAnsi"/>
        </w:rPr>
        <w:t xml:space="preserve">M. / Mme </w:t>
      </w:r>
      <w:r w:rsidRPr="00951081">
        <w:rPr>
          <w:rFonts w:asciiTheme="minorHAnsi" w:hAnsiTheme="minorHAnsi" w:cstheme="minorHAnsi"/>
          <w:highlight w:val="yellow"/>
        </w:rPr>
        <w:t>……………</w:t>
      </w:r>
      <w:proofErr w:type="gramStart"/>
      <w:r w:rsidRPr="00951081">
        <w:rPr>
          <w:rFonts w:asciiTheme="minorHAnsi" w:hAnsiTheme="minorHAnsi" w:cstheme="minorHAnsi"/>
          <w:highlight w:val="yellow"/>
        </w:rPr>
        <w:t>……..</w:t>
      </w:r>
      <w:r w:rsidRPr="0026119F">
        <w:rPr>
          <w:rFonts w:asciiTheme="minorHAnsi" w:hAnsiTheme="minorHAnsi" w:cstheme="minorHAnsi"/>
        </w:rPr>
        <w:t xml:space="preserve"> </w:t>
      </w:r>
      <w:r>
        <w:rPr>
          <w:rFonts w:asciiTheme="minorHAnsi" w:hAnsiTheme="minorHAnsi" w:cstheme="minorHAnsi"/>
        </w:rPr>
        <w:t>.</w:t>
      </w:r>
      <w:proofErr w:type="gramEnd"/>
    </w:p>
    <w:p w14:paraId="0D38B12E" w14:textId="77777777" w:rsidR="006513CC" w:rsidRPr="006513CC" w:rsidRDefault="006513CC" w:rsidP="00951081">
      <w:pPr>
        <w:tabs>
          <w:tab w:val="right" w:pos="360"/>
          <w:tab w:val="left" w:pos="580"/>
        </w:tabs>
        <w:spacing w:line="240" w:lineRule="atLeast"/>
        <w:ind w:right="-260"/>
        <w:jc w:val="both"/>
        <w:rPr>
          <w:rFonts w:asciiTheme="minorHAnsi" w:hAnsiTheme="minorHAnsi" w:cstheme="minorHAnsi"/>
          <w:i/>
          <w:color w:val="0070C0"/>
          <w:u w:val="single"/>
        </w:rPr>
      </w:pPr>
      <w:r w:rsidRPr="006513CC">
        <w:rPr>
          <w:rFonts w:asciiTheme="minorHAnsi" w:hAnsiTheme="minorHAnsi" w:cstheme="minorHAnsi"/>
          <w:i/>
          <w:color w:val="0070C0"/>
          <w:u w:val="single"/>
        </w:rPr>
        <w:t xml:space="preserve">Si proposition de remboursement </w:t>
      </w:r>
      <w:proofErr w:type="spellStart"/>
      <w:r w:rsidRPr="006513CC">
        <w:rPr>
          <w:rFonts w:asciiTheme="minorHAnsi" w:hAnsiTheme="minorHAnsi" w:cstheme="minorHAnsi"/>
          <w:i/>
          <w:color w:val="0070C0"/>
          <w:u w:val="single"/>
        </w:rPr>
        <w:t>ancitpé</w:t>
      </w:r>
      <w:proofErr w:type="spellEnd"/>
      <w:r w:rsidRPr="006513CC">
        <w:rPr>
          <w:rFonts w:asciiTheme="minorHAnsi" w:hAnsiTheme="minorHAnsi" w:cstheme="minorHAnsi"/>
          <w:i/>
          <w:color w:val="0070C0"/>
          <w:u w:val="single"/>
        </w:rPr>
        <w:t xml:space="preserve"> du capital social (avant le délai des 5 ans)</w:t>
      </w:r>
      <w:r>
        <w:rPr>
          <w:rFonts w:asciiTheme="minorHAnsi" w:hAnsiTheme="minorHAnsi" w:cstheme="minorHAnsi"/>
          <w:i/>
          <w:color w:val="0070C0"/>
          <w:u w:val="single"/>
        </w:rPr>
        <w:t xml:space="preserve">, </w:t>
      </w:r>
      <w:proofErr w:type="gramStart"/>
      <w:r>
        <w:rPr>
          <w:rFonts w:asciiTheme="minorHAnsi" w:hAnsiTheme="minorHAnsi" w:cstheme="minorHAnsi"/>
          <w:i/>
          <w:color w:val="0070C0"/>
          <w:u w:val="single"/>
        </w:rPr>
        <w:t>ajouter</w:t>
      </w:r>
      <w:r w:rsidRPr="006513CC">
        <w:rPr>
          <w:rFonts w:asciiTheme="minorHAnsi" w:hAnsiTheme="minorHAnsi" w:cstheme="minorHAnsi"/>
          <w:i/>
          <w:color w:val="0070C0"/>
          <w:u w:val="single"/>
        </w:rPr>
        <w:t>:</w:t>
      </w:r>
      <w:proofErr w:type="gramEnd"/>
    </w:p>
    <w:p w14:paraId="52F1DCF2" w14:textId="77777777" w:rsidR="00951081" w:rsidRPr="0026119F" w:rsidRDefault="00951081" w:rsidP="00951081">
      <w:pPr>
        <w:tabs>
          <w:tab w:val="right" w:pos="360"/>
          <w:tab w:val="left" w:pos="580"/>
        </w:tabs>
        <w:spacing w:line="240" w:lineRule="atLeast"/>
        <w:ind w:right="-260"/>
        <w:jc w:val="both"/>
        <w:rPr>
          <w:rFonts w:asciiTheme="minorHAnsi" w:hAnsiTheme="minorHAnsi" w:cstheme="minorHAnsi"/>
        </w:rPr>
      </w:pPr>
      <w:r>
        <w:rPr>
          <w:rFonts w:asciiTheme="minorHAnsi" w:hAnsiTheme="minorHAnsi" w:cstheme="minorHAnsi"/>
        </w:rPr>
        <w:t xml:space="preserve">Nous </w:t>
      </w:r>
      <w:r w:rsidR="006513CC">
        <w:rPr>
          <w:rFonts w:asciiTheme="minorHAnsi" w:hAnsiTheme="minorHAnsi" w:cstheme="minorHAnsi"/>
        </w:rPr>
        <w:t>soumettrons</w:t>
      </w:r>
      <w:r>
        <w:rPr>
          <w:rFonts w:asciiTheme="minorHAnsi" w:hAnsiTheme="minorHAnsi" w:cstheme="minorHAnsi"/>
        </w:rPr>
        <w:t xml:space="preserve"> à votre approbation </w:t>
      </w:r>
      <w:r w:rsidR="006513CC">
        <w:rPr>
          <w:rFonts w:asciiTheme="minorHAnsi" w:hAnsiTheme="minorHAnsi" w:cstheme="minorHAnsi"/>
        </w:rPr>
        <w:t>une décision de remboursement anticipé de leur capital social, telle que mentionnée dans le projet des résolutions.</w:t>
      </w:r>
    </w:p>
    <w:p w14:paraId="23B60256" w14:textId="77777777" w:rsidR="00951081" w:rsidRDefault="00951081" w:rsidP="007B741B">
      <w:pPr>
        <w:rPr>
          <w:rStyle w:val="ElApptiartf"/>
          <w:rFonts w:asciiTheme="minorHAnsi" w:eastAsia="Arial" w:hAnsiTheme="minorHAnsi" w:cstheme="minorHAnsi"/>
          <w:sz w:val="22"/>
          <w:szCs w:val="22"/>
        </w:rPr>
      </w:pPr>
    </w:p>
    <w:p w14:paraId="18846F97" w14:textId="77777777" w:rsidR="006513CC" w:rsidRPr="006513CC" w:rsidRDefault="006513CC" w:rsidP="006513CC">
      <w:pPr>
        <w:tabs>
          <w:tab w:val="right" w:pos="360"/>
          <w:tab w:val="left" w:pos="580"/>
        </w:tabs>
        <w:spacing w:line="240" w:lineRule="atLeast"/>
        <w:ind w:right="-260" w:firstLine="360"/>
        <w:jc w:val="both"/>
        <w:rPr>
          <w:rFonts w:asciiTheme="minorHAnsi" w:hAnsiTheme="minorHAnsi" w:cstheme="minorHAnsi"/>
          <w:b/>
          <w:bCs/>
          <w:i/>
          <w:sz w:val="22"/>
          <w:szCs w:val="22"/>
        </w:rPr>
      </w:pPr>
      <w:r>
        <w:rPr>
          <w:rFonts w:asciiTheme="minorHAnsi" w:hAnsiTheme="minorHAnsi" w:cstheme="minorHAnsi"/>
          <w:b/>
          <w:bCs/>
          <w:i/>
          <w:sz w:val="22"/>
          <w:szCs w:val="22"/>
        </w:rPr>
        <w:t xml:space="preserve">Sociétariat </w:t>
      </w:r>
    </w:p>
    <w:p w14:paraId="2BB9BF3C" w14:textId="77777777" w:rsidR="00951081" w:rsidRDefault="00951081" w:rsidP="009977ED">
      <w:pPr>
        <w:tabs>
          <w:tab w:val="right" w:pos="360"/>
          <w:tab w:val="left" w:pos="580"/>
        </w:tabs>
        <w:spacing w:line="240" w:lineRule="atLeast"/>
        <w:ind w:right="-260"/>
        <w:jc w:val="both"/>
        <w:rPr>
          <w:rFonts w:asciiTheme="minorHAnsi" w:hAnsiTheme="minorHAnsi" w:cstheme="minorHAnsi"/>
          <w:sz w:val="22"/>
          <w:szCs w:val="22"/>
          <w:highlight w:val="yellow"/>
        </w:rPr>
      </w:pPr>
      <w:r>
        <w:rPr>
          <w:rFonts w:asciiTheme="minorHAnsi" w:hAnsiTheme="minorHAnsi" w:cstheme="minorHAnsi"/>
          <w:sz w:val="22"/>
          <w:szCs w:val="22"/>
          <w:highlight w:val="yellow"/>
        </w:rPr>
        <w:t>Nous avons réceptionné les candidatures au sociétariat suivantes, que nous vous soumettrons lors de cette assemblée générale :</w:t>
      </w:r>
    </w:p>
    <w:p w14:paraId="0FEA304D" w14:textId="77777777" w:rsidR="00951081" w:rsidRDefault="00951081" w:rsidP="009977ED">
      <w:pPr>
        <w:tabs>
          <w:tab w:val="right" w:pos="360"/>
          <w:tab w:val="left" w:pos="580"/>
        </w:tabs>
        <w:spacing w:line="240" w:lineRule="atLeast"/>
        <w:ind w:right="-260"/>
        <w:jc w:val="both"/>
        <w:rPr>
          <w:rFonts w:asciiTheme="minorHAnsi" w:hAnsiTheme="minorHAnsi" w:cstheme="minorHAnsi"/>
          <w:sz w:val="22"/>
          <w:szCs w:val="22"/>
          <w:highlight w:val="yellow"/>
        </w:rPr>
      </w:pPr>
    </w:p>
    <w:p w14:paraId="264BA2BC" w14:textId="77777777" w:rsidR="009977ED" w:rsidRPr="00951081" w:rsidRDefault="009977ED" w:rsidP="00951081">
      <w:pPr>
        <w:pStyle w:val="Paragraphedeliste"/>
        <w:numPr>
          <w:ilvl w:val="0"/>
          <w:numId w:val="20"/>
        </w:numPr>
        <w:tabs>
          <w:tab w:val="right" w:pos="360"/>
          <w:tab w:val="left" w:pos="580"/>
        </w:tabs>
        <w:spacing w:line="240" w:lineRule="atLeast"/>
        <w:ind w:right="-260"/>
        <w:jc w:val="both"/>
        <w:rPr>
          <w:rFonts w:asciiTheme="minorHAnsi" w:hAnsiTheme="minorHAnsi" w:cstheme="minorHAnsi"/>
          <w:sz w:val="22"/>
          <w:szCs w:val="22"/>
        </w:rPr>
      </w:pPr>
      <w:r w:rsidRPr="00951081">
        <w:rPr>
          <w:rFonts w:asciiTheme="minorHAnsi" w:hAnsiTheme="minorHAnsi" w:cstheme="minorHAnsi"/>
          <w:sz w:val="22"/>
          <w:szCs w:val="22"/>
          <w:highlight w:val="yellow"/>
        </w:rPr>
        <w:t>M. / Mme ……………</w:t>
      </w:r>
      <w:proofErr w:type="gramStart"/>
      <w:r w:rsidRPr="00951081">
        <w:rPr>
          <w:rFonts w:asciiTheme="minorHAnsi" w:hAnsiTheme="minorHAnsi" w:cstheme="minorHAnsi"/>
          <w:sz w:val="22"/>
          <w:szCs w:val="22"/>
          <w:highlight w:val="yellow"/>
        </w:rPr>
        <w:t>…….</w:t>
      </w:r>
      <w:proofErr w:type="gramEnd"/>
      <w:r w:rsidRPr="00951081">
        <w:rPr>
          <w:rFonts w:asciiTheme="minorHAnsi" w:hAnsiTheme="minorHAnsi" w:cstheme="minorHAnsi"/>
          <w:sz w:val="22"/>
          <w:szCs w:val="22"/>
          <w:highlight w:val="yellow"/>
        </w:rPr>
        <w:t xml:space="preserve">. </w:t>
      </w:r>
      <w:r w:rsidRPr="00951081">
        <w:rPr>
          <w:rFonts w:asciiTheme="minorHAnsi" w:hAnsiTheme="minorHAnsi" w:cstheme="minorHAnsi"/>
          <w:i/>
          <w:sz w:val="22"/>
          <w:szCs w:val="22"/>
          <w:highlight w:val="yellow"/>
        </w:rPr>
        <w:t>(</w:t>
      </w:r>
      <w:proofErr w:type="gramStart"/>
      <w:r w:rsidRPr="00951081">
        <w:rPr>
          <w:rFonts w:asciiTheme="minorHAnsi" w:hAnsiTheme="minorHAnsi" w:cstheme="minorHAnsi"/>
          <w:i/>
          <w:sz w:val="22"/>
          <w:szCs w:val="22"/>
          <w:highlight w:val="yellow"/>
        </w:rPr>
        <w:t>ou</w:t>
      </w:r>
      <w:proofErr w:type="gramEnd"/>
      <w:r w:rsidRPr="00951081">
        <w:rPr>
          <w:rFonts w:asciiTheme="minorHAnsi" w:hAnsiTheme="minorHAnsi" w:cstheme="minorHAnsi"/>
          <w:i/>
          <w:sz w:val="22"/>
          <w:szCs w:val="22"/>
          <w:highlight w:val="yellow"/>
        </w:rPr>
        <w:t xml:space="preserve"> la Société ………</w:t>
      </w:r>
      <w:proofErr w:type="gramStart"/>
      <w:r w:rsidRPr="00951081">
        <w:rPr>
          <w:rFonts w:asciiTheme="minorHAnsi" w:hAnsiTheme="minorHAnsi" w:cstheme="minorHAnsi"/>
          <w:i/>
          <w:sz w:val="22"/>
          <w:szCs w:val="22"/>
          <w:highlight w:val="yellow"/>
        </w:rPr>
        <w:t>…….)</w:t>
      </w:r>
      <w:r w:rsidRPr="00951081">
        <w:rPr>
          <w:rFonts w:asciiTheme="minorHAnsi" w:hAnsiTheme="minorHAnsi" w:cstheme="minorHAnsi"/>
          <w:sz w:val="22"/>
          <w:szCs w:val="22"/>
          <w:highlight w:val="yellow"/>
        </w:rPr>
        <w:t xml:space="preserve"> </w:t>
      </w:r>
      <w:r w:rsidR="00951081" w:rsidRPr="00951081">
        <w:rPr>
          <w:rFonts w:asciiTheme="minorHAnsi" w:hAnsiTheme="minorHAnsi" w:cstheme="minorHAnsi"/>
          <w:sz w:val="22"/>
          <w:szCs w:val="22"/>
          <w:highlight w:val="yellow"/>
        </w:rPr>
        <w:t>,</w:t>
      </w:r>
      <w:proofErr w:type="gramEnd"/>
      <w:r w:rsidR="00951081" w:rsidRPr="00951081">
        <w:rPr>
          <w:rFonts w:asciiTheme="minorHAnsi" w:hAnsiTheme="minorHAnsi" w:cstheme="minorHAnsi"/>
          <w:sz w:val="22"/>
          <w:szCs w:val="22"/>
          <w:highlight w:val="yellow"/>
        </w:rPr>
        <w:t xml:space="preserve"> en tant qu’associé extérieur / salarié / dans la catégorie ……</w:t>
      </w:r>
      <w:proofErr w:type="gramStart"/>
      <w:r w:rsidR="00951081" w:rsidRPr="00951081">
        <w:rPr>
          <w:rFonts w:asciiTheme="minorHAnsi" w:hAnsiTheme="minorHAnsi" w:cstheme="minorHAnsi"/>
          <w:sz w:val="22"/>
          <w:szCs w:val="22"/>
          <w:highlight w:val="yellow"/>
        </w:rPr>
        <w:t>…….</w:t>
      </w:r>
      <w:proofErr w:type="gramEnd"/>
      <w:r w:rsidR="00951081" w:rsidRPr="00951081">
        <w:rPr>
          <w:rFonts w:asciiTheme="minorHAnsi" w:hAnsiTheme="minorHAnsi" w:cstheme="minorHAnsi"/>
          <w:sz w:val="22"/>
          <w:szCs w:val="22"/>
          <w:highlight w:val="yellow"/>
        </w:rPr>
        <w:t>. / le collège …………………</w:t>
      </w:r>
    </w:p>
    <w:p w14:paraId="3EAED8F1" w14:textId="77777777" w:rsidR="00951081" w:rsidRPr="00951081" w:rsidRDefault="00951081" w:rsidP="00951081">
      <w:pPr>
        <w:pStyle w:val="Paragraphedeliste"/>
        <w:numPr>
          <w:ilvl w:val="0"/>
          <w:numId w:val="20"/>
        </w:numPr>
        <w:tabs>
          <w:tab w:val="right" w:pos="360"/>
          <w:tab w:val="left" w:pos="580"/>
        </w:tabs>
        <w:spacing w:line="240" w:lineRule="atLeast"/>
        <w:ind w:right="-260"/>
        <w:jc w:val="both"/>
        <w:rPr>
          <w:rFonts w:asciiTheme="minorHAnsi" w:hAnsiTheme="minorHAnsi" w:cstheme="minorHAnsi"/>
          <w:sz w:val="22"/>
          <w:szCs w:val="22"/>
        </w:rPr>
      </w:pPr>
      <w:r w:rsidRPr="00951081">
        <w:rPr>
          <w:rFonts w:asciiTheme="minorHAnsi" w:hAnsiTheme="minorHAnsi" w:cstheme="minorHAnsi"/>
          <w:sz w:val="22"/>
          <w:szCs w:val="22"/>
          <w:highlight w:val="yellow"/>
        </w:rPr>
        <w:t>M. / Mme ……………</w:t>
      </w:r>
      <w:proofErr w:type="gramStart"/>
      <w:r w:rsidRPr="00951081">
        <w:rPr>
          <w:rFonts w:asciiTheme="minorHAnsi" w:hAnsiTheme="minorHAnsi" w:cstheme="minorHAnsi"/>
          <w:sz w:val="22"/>
          <w:szCs w:val="22"/>
          <w:highlight w:val="yellow"/>
        </w:rPr>
        <w:t>…….</w:t>
      </w:r>
      <w:proofErr w:type="gramEnd"/>
      <w:r w:rsidRPr="00951081">
        <w:rPr>
          <w:rFonts w:asciiTheme="minorHAnsi" w:hAnsiTheme="minorHAnsi" w:cstheme="minorHAnsi"/>
          <w:sz w:val="22"/>
          <w:szCs w:val="22"/>
          <w:highlight w:val="yellow"/>
        </w:rPr>
        <w:t xml:space="preserve">. </w:t>
      </w:r>
      <w:r w:rsidRPr="00951081">
        <w:rPr>
          <w:rFonts w:asciiTheme="minorHAnsi" w:hAnsiTheme="minorHAnsi" w:cstheme="minorHAnsi"/>
          <w:i/>
          <w:sz w:val="22"/>
          <w:szCs w:val="22"/>
          <w:highlight w:val="yellow"/>
        </w:rPr>
        <w:t>(</w:t>
      </w:r>
      <w:proofErr w:type="gramStart"/>
      <w:r w:rsidRPr="00951081">
        <w:rPr>
          <w:rFonts w:asciiTheme="minorHAnsi" w:hAnsiTheme="minorHAnsi" w:cstheme="minorHAnsi"/>
          <w:i/>
          <w:sz w:val="22"/>
          <w:szCs w:val="22"/>
          <w:highlight w:val="yellow"/>
        </w:rPr>
        <w:t>ou</w:t>
      </w:r>
      <w:proofErr w:type="gramEnd"/>
      <w:r w:rsidRPr="00951081">
        <w:rPr>
          <w:rFonts w:asciiTheme="minorHAnsi" w:hAnsiTheme="minorHAnsi" w:cstheme="minorHAnsi"/>
          <w:i/>
          <w:sz w:val="22"/>
          <w:szCs w:val="22"/>
          <w:highlight w:val="yellow"/>
        </w:rPr>
        <w:t xml:space="preserve"> la Société ………</w:t>
      </w:r>
      <w:proofErr w:type="gramStart"/>
      <w:r w:rsidRPr="00951081">
        <w:rPr>
          <w:rFonts w:asciiTheme="minorHAnsi" w:hAnsiTheme="minorHAnsi" w:cstheme="minorHAnsi"/>
          <w:i/>
          <w:sz w:val="22"/>
          <w:szCs w:val="22"/>
          <w:highlight w:val="yellow"/>
        </w:rPr>
        <w:t>…….)</w:t>
      </w:r>
      <w:r w:rsidRPr="00951081">
        <w:rPr>
          <w:rFonts w:asciiTheme="minorHAnsi" w:hAnsiTheme="minorHAnsi" w:cstheme="minorHAnsi"/>
          <w:sz w:val="22"/>
          <w:szCs w:val="22"/>
          <w:highlight w:val="yellow"/>
        </w:rPr>
        <w:t xml:space="preserve"> ,</w:t>
      </w:r>
      <w:proofErr w:type="gramEnd"/>
      <w:r w:rsidRPr="00951081">
        <w:rPr>
          <w:rFonts w:asciiTheme="minorHAnsi" w:hAnsiTheme="minorHAnsi" w:cstheme="minorHAnsi"/>
          <w:sz w:val="22"/>
          <w:szCs w:val="22"/>
          <w:highlight w:val="yellow"/>
        </w:rPr>
        <w:t xml:space="preserve"> en tant qu’associé extérieur / salarié / dans la catégorie ……</w:t>
      </w:r>
      <w:proofErr w:type="gramStart"/>
      <w:r w:rsidRPr="00951081">
        <w:rPr>
          <w:rFonts w:asciiTheme="minorHAnsi" w:hAnsiTheme="minorHAnsi" w:cstheme="minorHAnsi"/>
          <w:sz w:val="22"/>
          <w:szCs w:val="22"/>
          <w:highlight w:val="yellow"/>
        </w:rPr>
        <w:t>…….</w:t>
      </w:r>
      <w:proofErr w:type="gramEnd"/>
      <w:r w:rsidRPr="00951081">
        <w:rPr>
          <w:rFonts w:asciiTheme="minorHAnsi" w:hAnsiTheme="minorHAnsi" w:cstheme="minorHAnsi"/>
          <w:sz w:val="22"/>
          <w:szCs w:val="22"/>
          <w:highlight w:val="yellow"/>
        </w:rPr>
        <w:t>. / le collège …………………</w:t>
      </w:r>
    </w:p>
    <w:p w14:paraId="54C57CCD" w14:textId="77777777" w:rsidR="00951081" w:rsidRDefault="00951081" w:rsidP="009977ED">
      <w:pPr>
        <w:tabs>
          <w:tab w:val="right" w:pos="360"/>
          <w:tab w:val="left" w:pos="580"/>
        </w:tabs>
        <w:spacing w:line="240" w:lineRule="atLeast"/>
        <w:ind w:right="-260"/>
        <w:jc w:val="both"/>
        <w:rPr>
          <w:rFonts w:asciiTheme="minorHAnsi" w:hAnsiTheme="minorHAnsi" w:cstheme="minorHAnsi"/>
          <w:sz w:val="22"/>
          <w:szCs w:val="22"/>
        </w:rPr>
      </w:pPr>
    </w:p>
    <w:p w14:paraId="3751A9DA" w14:textId="77777777" w:rsidR="00951081" w:rsidRPr="006513CC" w:rsidRDefault="006513CC" w:rsidP="009977ED">
      <w:pPr>
        <w:tabs>
          <w:tab w:val="right" w:pos="360"/>
          <w:tab w:val="left" w:pos="580"/>
        </w:tabs>
        <w:spacing w:line="240" w:lineRule="atLeast"/>
        <w:ind w:right="-260"/>
        <w:jc w:val="both"/>
        <w:rPr>
          <w:rFonts w:asciiTheme="minorHAnsi" w:hAnsiTheme="minorHAnsi" w:cstheme="minorHAnsi"/>
          <w:i/>
          <w:color w:val="0070C0"/>
          <w:sz w:val="22"/>
          <w:szCs w:val="22"/>
          <w:u w:val="single"/>
        </w:rPr>
      </w:pPr>
      <w:r w:rsidRPr="006513CC">
        <w:rPr>
          <w:rFonts w:asciiTheme="minorHAnsi" w:hAnsiTheme="minorHAnsi" w:cstheme="minorHAnsi"/>
          <w:i/>
          <w:color w:val="0070C0"/>
          <w:sz w:val="22"/>
          <w:szCs w:val="22"/>
          <w:u w:val="single"/>
        </w:rPr>
        <w:t xml:space="preserve">A compléter éventuellement par les informations relatives </w:t>
      </w:r>
      <w:proofErr w:type="spellStart"/>
      <w:r w:rsidRPr="006513CC">
        <w:rPr>
          <w:rFonts w:asciiTheme="minorHAnsi" w:hAnsiTheme="minorHAnsi" w:cstheme="minorHAnsi"/>
          <w:i/>
          <w:color w:val="0070C0"/>
          <w:sz w:val="22"/>
          <w:szCs w:val="22"/>
          <w:u w:val="single"/>
        </w:rPr>
        <w:t>à</w:t>
      </w:r>
      <w:proofErr w:type="spellEnd"/>
      <w:r w:rsidRPr="006513CC">
        <w:rPr>
          <w:rFonts w:asciiTheme="minorHAnsi" w:hAnsiTheme="minorHAnsi" w:cstheme="minorHAnsi"/>
          <w:i/>
          <w:color w:val="0070C0"/>
          <w:sz w:val="22"/>
          <w:szCs w:val="22"/>
          <w:u w:val="single"/>
        </w:rPr>
        <w:t> :</w:t>
      </w:r>
    </w:p>
    <w:p w14:paraId="52EDE0D1" w14:textId="77777777" w:rsidR="006513CC" w:rsidRPr="00E8327E" w:rsidRDefault="006513CC" w:rsidP="006513CC">
      <w:pPr>
        <w:tabs>
          <w:tab w:val="right" w:pos="360"/>
          <w:tab w:val="left" w:pos="580"/>
        </w:tabs>
        <w:spacing w:line="240" w:lineRule="atLeast"/>
        <w:ind w:right="-260"/>
        <w:rPr>
          <w:rFonts w:asciiTheme="minorHAnsi" w:hAnsiTheme="minorHAnsi" w:cstheme="minorHAnsi"/>
          <w:sz w:val="22"/>
          <w:szCs w:val="22"/>
          <w:highlight w:val="yellow"/>
        </w:rPr>
      </w:pPr>
      <w:r w:rsidRPr="00E8327E">
        <w:rPr>
          <w:rFonts w:asciiTheme="minorHAnsi" w:hAnsiTheme="minorHAnsi" w:cstheme="minorHAnsi"/>
          <w:sz w:val="22"/>
          <w:szCs w:val="22"/>
          <w:highlight w:val="yellow"/>
        </w:rPr>
        <w:t xml:space="preserve">Taux de sociétariat, </w:t>
      </w:r>
    </w:p>
    <w:p w14:paraId="0AD69CDA" w14:textId="77777777" w:rsidR="006513CC" w:rsidRDefault="006513CC" w:rsidP="006513CC">
      <w:pPr>
        <w:tabs>
          <w:tab w:val="right" w:pos="360"/>
          <w:tab w:val="left" w:pos="580"/>
        </w:tabs>
        <w:spacing w:line="240" w:lineRule="atLeast"/>
        <w:ind w:right="-260"/>
        <w:rPr>
          <w:rFonts w:asciiTheme="minorHAnsi" w:hAnsiTheme="minorHAnsi" w:cstheme="minorHAnsi"/>
          <w:sz w:val="22"/>
          <w:szCs w:val="22"/>
          <w:highlight w:val="yellow"/>
        </w:rPr>
      </w:pPr>
      <w:r w:rsidRPr="00E8327E">
        <w:rPr>
          <w:rFonts w:asciiTheme="minorHAnsi" w:hAnsiTheme="minorHAnsi" w:cstheme="minorHAnsi"/>
          <w:sz w:val="22"/>
          <w:szCs w:val="22"/>
          <w:highlight w:val="yellow"/>
        </w:rPr>
        <w:t xml:space="preserve">Catégories de sociétaires </w:t>
      </w:r>
    </w:p>
    <w:p w14:paraId="664C1263" w14:textId="77777777" w:rsidR="00265F4D" w:rsidRPr="00E8327E" w:rsidRDefault="00265F4D" w:rsidP="006513CC">
      <w:pPr>
        <w:tabs>
          <w:tab w:val="right" w:pos="360"/>
          <w:tab w:val="left" w:pos="580"/>
        </w:tabs>
        <w:spacing w:line="240" w:lineRule="atLeast"/>
        <w:ind w:right="-260"/>
        <w:rPr>
          <w:rFonts w:asciiTheme="minorHAnsi" w:hAnsiTheme="minorHAnsi" w:cstheme="minorHAnsi"/>
          <w:sz w:val="22"/>
          <w:szCs w:val="22"/>
          <w:highlight w:val="yellow"/>
        </w:rPr>
      </w:pPr>
      <w:r>
        <w:rPr>
          <w:rFonts w:asciiTheme="minorHAnsi" w:hAnsiTheme="minorHAnsi" w:cstheme="minorHAnsi"/>
          <w:sz w:val="22"/>
          <w:szCs w:val="22"/>
          <w:highlight w:val="yellow"/>
        </w:rPr>
        <w:t>[SCIC] Changement de catégorie de sociétaires</w:t>
      </w:r>
    </w:p>
    <w:p w14:paraId="0F6A4CD7" w14:textId="77777777" w:rsidR="006513CC" w:rsidRPr="00E8327E" w:rsidRDefault="006513CC" w:rsidP="006513CC">
      <w:pPr>
        <w:tabs>
          <w:tab w:val="right" w:pos="360"/>
          <w:tab w:val="left" w:pos="580"/>
        </w:tabs>
        <w:spacing w:line="240" w:lineRule="atLeast"/>
        <w:ind w:right="-260"/>
        <w:rPr>
          <w:rFonts w:asciiTheme="minorHAnsi" w:hAnsiTheme="minorHAnsi" w:cstheme="minorHAnsi"/>
          <w:sz w:val="22"/>
          <w:szCs w:val="22"/>
          <w:highlight w:val="yellow"/>
        </w:rPr>
      </w:pPr>
      <w:r w:rsidRPr="00E8327E">
        <w:rPr>
          <w:rFonts w:asciiTheme="minorHAnsi" w:hAnsiTheme="minorHAnsi" w:cstheme="minorHAnsi"/>
          <w:sz w:val="22"/>
          <w:szCs w:val="22"/>
          <w:highlight w:val="yellow"/>
        </w:rPr>
        <w:t>Répartition des associés dans les catégories</w:t>
      </w:r>
    </w:p>
    <w:p w14:paraId="7C1284A8" w14:textId="77777777" w:rsidR="006513CC" w:rsidRPr="00E8327E" w:rsidRDefault="006513CC" w:rsidP="006513CC">
      <w:pPr>
        <w:tabs>
          <w:tab w:val="right" w:pos="360"/>
          <w:tab w:val="left" w:pos="580"/>
        </w:tabs>
        <w:spacing w:line="240" w:lineRule="atLeast"/>
        <w:ind w:right="-260"/>
        <w:rPr>
          <w:rFonts w:asciiTheme="minorHAnsi" w:hAnsiTheme="minorHAnsi" w:cstheme="minorHAnsi"/>
          <w:sz w:val="22"/>
          <w:szCs w:val="22"/>
          <w:highlight w:val="yellow"/>
        </w:rPr>
      </w:pPr>
      <w:r w:rsidRPr="00E8327E">
        <w:rPr>
          <w:rFonts w:asciiTheme="minorHAnsi" w:hAnsiTheme="minorHAnsi" w:cstheme="minorHAnsi"/>
          <w:sz w:val="22"/>
          <w:szCs w:val="22"/>
          <w:highlight w:val="yellow"/>
        </w:rPr>
        <w:t>Ancienneté moyenne du sociétariat,</w:t>
      </w:r>
    </w:p>
    <w:p w14:paraId="6D7815D8" w14:textId="77777777" w:rsidR="006513CC" w:rsidRPr="00E8327E" w:rsidRDefault="006513CC" w:rsidP="006513CC">
      <w:pPr>
        <w:tabs>
          <w:tab w:val="right" w:pos="360"/>
          <w:tab w:val="left" w:pos="580"/>
        </w:tabs>
        <w:spacing w:line="240" w:lineRule="atLeast"/>
        <w:ind w:right="-260"/>
        <w:rPr>
          <w:rFonts w:asciiTheme="minorHAnsi" w:hAnsiTheme="minorHAnsi" w:cstheme="minorHAnsi"/>
          <w:sz w:val="22"/>
          <w:szCs w:val="22"/>
          <w:highlight w:val="yellow"/>
        </w:rPr>
      </w:pPr>
      <w:r w:rsidRPr="00E8327E">
        <w:rPr>
          <w:rFonts w:asciiTheme="minorHAnsi" w:hAnsiTheme="minorHAnsi" w:cstheme="minorHAnsi"/>
          <w:sz w:val="22"/>
          <w:szCs w:val="22"/>
          <w:highlight w:val="yellow"/>
        </w:rPr>
        <w:lastRenderedPageBreak/>
        <w:t xml:space="preserve">Modalités d’accession au sociétariat, </w:t>
      </w:r>
    </w:p>
    <w:p w14:paraId="32EAE034" w14:textId="77777777" w:rsidR="006513CC" w:rsidRPr="00E8327E" w:rsidRDefault="006513CC" w:rsidP="006513CC">
      <w:pPr>
        <w:tabs>
          <w:tab w:val="right" w:pos="360"/>
          <w:tab w:val="left" w:pos="580"/>
        </w:tabs>
        <w:spacing w:line="240" w:lineRule="atLeast"/>
        <w:ind w:right="-260"/>
        <w:rPr>
          <w:rFonts w:asciiTheme="minorHAnsi" w:hAnsiTheme="minorHAnsi" w:cstheme="minorHAnsi"/>
          <w:sz w:val="22"/>
          <w:szCs w:val="22"/>
        </w:rPr>
      </w:pPr>
      <w:r w:rsidRPr="00E8327E">
        <w:rPr>
          <w:rFonts w:asciiTheme="minorHAnsi" w:hAnsiTheme="minorHAnsi" w:cstheme="minorHAnsi"/>
          <w:sz w:val="22"/>
          <w:szCs w:val="22"/>
          <w:highlight w:val="yellow"/>
        </w:rPr>
        <w:t>Formation des sociétaires.</w:t>
      </w:r>
      <w:r w:rsidRPr="00E8327E">
        <w:rPr>
          <w:rFonts w:asciiTheme="minorHAnsi" w:hAnsiTheme="minorHAnsi" w:cstheme="minorHAnsi"/>
          <w:sz w:val="22"/>
          <w:szCs w:val="22"/>
        </w:rPr>
        <w:t xml:space="preserve"> </w:t>
      </w:r>
    </w:p>
    <w:p w14:paraId="77A7F18C" w14:textId="77777777" w:rsidR="009977ED" w:rsidRDefault="009977ED" w:rsidP="009977ED">
      <w:pPr>
        <w:tabs>
          <w:tab w:val="right" w:pos="360"/>
          <w:tab w:val="left" w:pos="580"/>
        </w:tabs>
        <w:spacing w:line="240" w:lineRule="atLeast"/>
        <w:ind w:right="-260"/>
        <w:jc w:val="both"/>
        <w:rPr>
          <w:rFonts w:asciiTheme="minorHAnsi" w:hAnsiTheme="minorHAnsi" w:cstheme="minorHAnsi"/>
          <w:sz w:val="22"/>
          <w:szCs w:val="22"/>
        </w:rPr>
      </w:pPr>
    </w:p>
    <w:p w14:paraId="00EA6CB8" w14:textId="77777777" w:rsidR="003D659C" w:rsidRPr="009977ED" w:rsidRDefault="003D659C" w:rsidP="009977ED">
      <w:pPr>
        <w:tabs>
          <w:tab w:val="right" w:pos="360"/>
          <w:tab w:val="left" w:pos="580"/>
        </w:tabs>
        <w:spacing w:line="240" w:lineRule="atLeast"/>
        <w:ind w:right="-260"/>
        <w:jc w:val="both"/>
        <w:rPr>
          <w:rFonts w:asciiTheme="minorHAnsi" w:hAnsiTheme="minorHAnsi" w:cstheme="minorHAnsi"/>
          <w:sz w:val="22"/>
          <w:szCs w:val="22"/>
        </w:rPr>
      </w:pPr>
    </w:p>
    <w:p w14:paraId="521C8604" w14:textId="77777777" w:rsidR="00674710" w:rsidRPr="00674710" w:rsidRDefault="00674710" w:rsidP="00674710">
      <w:pPr>
        <w:jc w:val="both"/>
        <w:rPr>
          <w:rStyle w:val="ElApptiartf"/>
          <w:rFonts w:asciiTheme="minorHAnsi" w:eastAsia="Arial" w:hAnsiTheme="minorHAnsi" w:cstheme="minorHAnsi"/>
          <w:b w:val="0"/>
          <w:bCs w:val="0"/>
          <w:sz w:val="22"/>
          <w:szCs w:val="22"/>
        </w:rPr>
      </w:pPr>
    </w:p>
    <w:p w14:paraId="2B4E1D53" w14:textId="77777777" w:rsidR="003D659C" w:rsidRPr="007B741B" w:rsidRDefault="003D659C" w:rsidP="003D659C">
      <w:pPr>
        <w:pStyle w:val="Paragraphedeliste"/>
        <w:numPr>
          <w:ilvl w:val="0"/>
          <w:numId w:val="1"/>
        </w:numPr>
        <w:pBdr>
          <w:top w:val="single" w:sz="4" w:space="1" w:color="auto"/>
          <w:left w:val="single" w:sz="4" w:space="4" w:color="auto"/>
          <w:bottom w:val="single" w:sz="4" w:space="1" w:color="auto"/>
          <w:right w:val="single" w:sz="4" w:space="4" w:color="auto"/>
        </w:pBdr>
        <w:ind w:left="900"/>
        <w:jc w:val="both"/>
        <w:rPr>
          <w:rFonts w:asciiTheme="minorHAnsi" w:eastAsia="Arial" w:hAnsiTheme="minorHAnsi" w:cstheme="minorHAnsi"/>
          <w:sz w:val="22"/>
          <w:szCs w:val="22"/>
        </w:rPr>
      </w:pPr>
      <w:r w:rsidRPr="007B741B">
        <w:rPr>
          <w:rStyle w:val="ElApptiartf"/>
          <w:rFonts w:asciiTheme="minorHAnsi" w:eastAsia="Arial" w:hAnsiTheme="minorHAnsi" w:cstheme="minorHAnsi"/>
          <w:sz w:val="22"/>
          <w:szCs w:val="22"/>
        </w:rPr>
        <w:t>Résolutions particulières</w:t>
      </w:r>
    </w:p>
    <w:p w14:paraId="6EC7B2C5" w14:textId="77777777" w:rsidR="007B741B" w:rsidRPr="00C62B2D" w:rsidRDefault="00E80666" w:rsidP="00C62B2D">
      <w:pPr>
        <w:pStyle w:val="ElAppp"/>
        <w:spacing w:before="75" w:after="75"/>
        <w:ind w:left="15" w:right="15"/>
        <w:jc w:val="both"/>
        <w:rPr>
          <w:rFonts w:asciiTheme="minorHAnsi" w:hAnsiTheme="minorHAnsi" w:cstheme="minorHAnsi"/>
          <w:i/>
          <w:color w:val="0070C0"/>
          <w:sz w:val="22"/>
          <w:szCs w:val="22"/>
        </w:rPr>
      </w:pPr>
      <w:r w:rsidRPr="00C62B2D">
        <w:rPr>
          <w:rFonts w:asciiTheme="minorHAnsi" w:hAnsiTheme="minorHAnsi" w:cstheme="minorHAnsi"/>
          <w:i/>
          <w:color w:val="0070C0"/>
          <w:sz w:val="22"/>
          <w:szCs w:val="22"/>
        </w:rPr>
        <w:t>D</w:t>
      </w:r>
      <w:r w:rsidR="007B741B" w:rsidRPr="00C62B2D">
        <w:rPr>
          <w:rFonts w:asciiTheme="minorHAnsi" w:hAnsiTheme="minorHAnsi" w:cstheme="minorHAnsi"/>
          <w:i/>
          <w:color w:val="0070C0"/>
          <w:sz w:val="22"/>
          <w:szCs w:val="22"/>
        </w:rPr>
        <w:t>onner les explications brèves ou détaillées sur le sens et la por</w:t>
      </w:r>
      <w:r w:rsidR="001A09D1">
        <w:rPr>
          <w:rFonts w:asciiTheme="minorHAnsi" w:hAnsiTheme="minorHAnsi" w:cstheme="minorHAnsi"/>
          <w:i/>
          <w:color w:val="0070C0"/>
          <w:sz w:val="22"/>
          <w:szCs w:val="22"/>
        </w:rPr>
        <w:t>tée des résolutions proposées complémentairement aux sujets évoqués précédemment.</w:t>
      </w:r>
    </w:p>
    <w:p w14:paraId="7E22238D" w14:textId="77777777" w:rsidR="009977ED" w:rsidRDefault="009977ED" w:rsidP="00E80666">
      <w:pPr>
        <w:pStyle w:val="ElAppp"/>
        <w:spacing w:before="75" w:after="75"/>
        <w:ind w:left="15" w:right="15"/>
        <w:jc w:val="both"/>
        <w:rPr>
          <w:rFonts w:asciiTheme="minorHAnsi" w:hAnsiTheme="minorHAnsi" w:cstheme="minorHAnsi"/>
          <w:sz w:val="22"/>
          <w:szCs w:val="22"/>
        </w:rPr>
      </w:pPr>
    </w:p>
    <w:p w14:paraId="7EBADF51" w14:textId="77777777" w:rsidR="009977ED" w:rsidRDefault="00F371B9" w:rsidP="00E80666">
      <w:pPr>
        <w:pStyle w:val="ElAppp"/>
        <w:spacing w:before="75" w:after="75"/>
        <w:ind w:left="15" w:right="15"/>
        <w:jc w:val="both"/>
        <w:rPr>
          <w:rFonts w:asciiTheme="minorHAnsi" w:hAnsiTheme="minorHAnsi" w:cstheme="minorHAnsi"/>
          <w:sz w:val="22"/>
          <w:szCs w:val="22"/>
        </w:rPr>
      </w:pPr>
      <w:r w:rsidRPr="00F371B9">
        <w:rPr>
          <w:rFonts w:asciiTheme="minorHAnsi" w:hAnsiTheme="minorHAnsi" w:cstheme="minorHAnsi"/>
          <w:sz w:val="22"/>
          <w:szCs w:val="22"/>
          <w:highlight w:val="yellow"/>
        </w:rPr>
        <w:t>…………………………………………………………………………………………………………………………………………………………….</w:t>
      </w:r>
    </w:p>
    <w:p w14:paraId="62161372" w14:textId="77777777" w:rsidR="009977ED" w:rsidRDefault="009977ED" w:rsidP="00E80666">
      <w:pPr>
        <w:pStyle w:val="ElAppp"/>
        <w:spacing w:before="75" w:after="75"/>
        <w:ind w:left="15" w:right="15"/>
        <w:jc w:val="both"/>
        <w:rPr>
          <w:rFonts w:asciiTheme="minorHAnsi" w:hAnsiTheme="minorHAnsi" w:cstheme="minorHAnsi"/>
          <w:sz w:val="22"/>
          <w:szCs w:val="22"/>
        </w:rPr>
      </w:pPr>
    </w:p>
    <w:p w14:paraId="03F4E159" w14:textId="77777777" w:rsidR="009977ED" w:rsidRDefault="009977ED" w:rsidP="00E80666">
      <w:pPr>
        <w:pStyle w:val="ElAppp"/>
        <w:spacing w:before="75" w:after="75"/>
        <w:ind w:left="15" w:right="15"/>
        <w:jc w:val="both"/>
        <w:rPr>
          <w:rFonts w:asciiTheme="minorHAnsi" w:hAnsiTheme="minorHAnsi" w:cstheme="minorHAnsi"/>
          <w:sz w:val="22"/>
          <w:szCs w:val="22"/>
        </w:rPr>
      </w:pPr>
    </w:p>
    <w:p w14:paraId="6475BA25" w14:textId="6E3A9A6C" w:rsidR="007B741B" w:rsidRPr="007B741B" w:rsidRDefault="007B741B" w:rsidP="00E80666">
      <w:pPr>
        <w:pStyle w:val="ElAppp"/>
        <w:spacing w:before="75" w:after="75"/>
        <w:ind w:left="15" w:right="15"/>
        <w:jc w:val="both"/>
        <w:rPr>
          <w:rFonts w:asciiTheme="minorHAnsi" w:hAnsiTheme="minorHAnsi" w:cstheme="minorHAnsi"/>
          <w:sz w:val="22"/>
          <w:szCs w:val="22"/>
        </w:rPr>
      </w:pPr>
      <w:r w:rsidRPr="007B741B">
        <w:rPr>
          <w:rFonts w:asciiTheme="minorHAnsi" w:hAnsiTheme="minorHAnsi" w:cstheme="minorHAnsi"/>
          <w:sz w:val="22"/>
          <w:szCs w:val="22"/>
        </w:rPr>
        <w:t>Nous vous invitons à voter les rés</w:t>
      </w:r>
      <w:r w:rsidR="00F371B9">
        <w:rPr>
          <w:rFonts w:asciiTheme="minorHAnsi" w:hAnsiTheme="minorHAnsi" w:cstheme="minorHAnsi"/>
          <w:sz w:val="22"/>
          <w:szCs w:val="22"/>
        </w:rPr>
        <w:t xml:space="preserve">olutions qui vous sont soumises, en espérant que ces diverses propositions entrainent votre approbation et que vous voudrez bien donner à la </w:t>
      </w:r>
      <w:r w:rsidR="00F371B9" w:rsidRPr="00215EB7">
        <w:rPr>
          <w:rFonts w:asciiTheme="minorHAnsi" w:hAnsiTheme="minorHAnsi" w:cstheme="minorHAnsi"/>
          <w:sz w:val="22"/>
          <w:szCs w:val="22"/>
          <w:highlight w:val="yellow"/>
        </w:rPr>
        <w:t>gérance</w:t>
      </w:r>
      <w:r w:rsidR="00F371B9">
        <w:rPr>
          <w:rFonts w:asciiTheme="minorHAnsi" w:hAnsiTheme="minorHAnsi" w:cstheme="minorHAnsi"/>
          <w:sz w:val="22"/>
          <w:szCs w:val="22"/>
        </w:rPr>
        <w:t xml:space="preserve"> </w:t>
      </w:r>
      <w:r w:rsidR="00215EB7">
        <w:rPr>
          <w:rFonts w:asciiTheme="minorHAnsi" w:hAnsiTheme="minorHAnsi" w:cstheme="minorHAnsi"/>
          <w:sz w:val="22"/>
          <w:szCs w:val="22"/>
        </w:rPr>
        <w:t xml:space="preserve">/ </w:t>
      </w:r>
      <w:r w:rsidR="00215EB7" w:rsidRPr="00215EB7">
        <w:rPr>
          <w:rFonts w:asciiTheme="minorHAnsi" w:hAnsiTheme="minorHAnsi" w:cstheme="minorHAnsi"/>
          <w:sz w:val="22"/>
          <w:szCs w:val="22"/>
          <w:highlight w:val="yellow"/>
        </w:rPr>
        <w:t>présidence</w:t>
      </w:r>
      <w:r w:rsidR="00215EB7">
        <w:rPr>
          <w:rFonts w:asciiTheme="minorHAnsi" w:hAnsiTheme="minorHAnsi" w:cstheme="minorHAnsi"/>
          <w:sz w:val="22"/>
          <w:szCs w:val="22"/>
        </w:rPr>
        <w:t xml:space="preserve"> </w:t>
      </w:r>
      <w:r w:rsidR="00F371B9">
        <w:rPr>
          <w:rFonts w:asciiTheme="minorHAnsi" w:hAnsiTheme="minorHAnsi" w:cstheme="minorHAnsi"/>
          <w:sz w:val="22"/>
          <w:szCs w:val="22"/>
        </w:rPr>
        <w:t>quitus de sa gestion pour ce dernier exercice clos.</w:t>
      </w:r>
    </w:p>
    <w:p w14:paraId="1372FABB" w14:textId="77777777" w:rsidR="00E80666" w:rsidRDefault="00E80666" w:rsidP="007B741B">
      <w:pPr>
        <w:pStyle w:val="ElAppright"/>
        <w:rPr>
          <w:rFonts w:asciiTheme="minorHAnsi" w:eastAsia="Arial" w:hAnsiTheme="minorHAnsi" w:cstheme="minorHAnsi"/>
          <w:sz w:val="22"/>
          <w:szCs w:val="22"/>
        </w:rPr>
      </w:pPr>
    </w:p>
    <w:p w14:paraId="3D0990E1" w14:textId="77777777" w:rsidR="007B741B" w:rsidRPr="007B741B" w:rsidRDefault="007B741B" w:rsidP="007B741B">
      <w:pPr>
        <w:pStyle w:val="ElAppright"/>
        <w:rPr>
          <w:rFonts w:asciiTheme="minorHAnsi" w:eastAsia="Arial" w:hAnsiTheme="minorHAnsi" w:cstheme="minorHAnsi"/>
          <w:sz w:val="22"/>
          <w:szCs w:val="22"/>
        </w:rPr>
      </w:pPr>
      <w:r w:rsidRPr="007B741B">
        <w:rPr>
          <w:rFonts w:asciiTheme="minorHAnsi" w:eastAsia="Arial" w:hAnsiTheme="minorHAnsi" w:cstheme="minorHAnsi"/>
          <w:sz w:val="22"/>
          <w:szCs w:val="22"/>
        </w:rPr>
        <w:t xml:space="preserve">Fait à </w:t>
      </w:r>
      <w:r w:rsidR="00E80666" w:rsidRPr="00E8327E">
        <w:rPr>
          <w:rFonts w:asciiTheme="minorHAnsi" w:eastAsia="Arial" w:hAnsiTheme="minorHAnsi" w:cstheme="minorHAnsi"/>
          <w:sz w:val="22"/>
          <w:szCs w:val="22"/>
          <w:highlight w:val="yellow"/>
        </w:rPr>
        <w:t>…………</w:t>
      </w:r>
      <w:proofErr w:type="gramStart"/>
      <w:r w:rsidR="00E80666" w:rsidRPr="00E8327E">
        <w:rPr>
          <w:rFonts w:asciiTheme="minorHAnsi" w:eastAsia="Arial" w:hAnsiTheme="minorHAnsi" w:cstheme="minorHAnsi"/>
          <w:sz w:val="22"/>
          <w:szCs w:val="22"/>
          <w:highlight w:val="yellow"/>
        </w:rPr>
        <w:t>…….</w:t>
      </w:r>
      <w:proofErr w:type="gramEnd"/>
      <w:r w:rsidR="00E80666" w:rsidRPr="00E8327E">
        <w:rPr>
          <w:rFonts w:asciiTheme="minorHAnsi" w:eastAsia="Arial" w:hAnsiTheme="minorHAnsi" w:cstheme="minorHAnsi"/>
          <w:sz w:val="22"/>
          <w:szCs w:val="22"/>
          <w:highlight w:val="yellow"/>
        </w:rPr>
        <w:t>.</w:t>
      </w:r>
      <w:r w:rsidRPr="00E8327E">
        <w:rPr>
          <w:rFonts w:asciiTheme="minorHAnsi" w:eastAsia="Arial" w:hAnsiTheme="minorHAnsi" w:cstheme="minorHAnsi"/>
          <w:sz w:val="22"/>
          <w:szCs w:val="22"/>
          <w:highlight w:val="yellow"/>
        </w:rPr>
        <w:t>,</w:t>
      </w:r>
      <w:r w:rsidRPr="007B741B">
        <w:rPr>
          <w:rFonts w:asciiTheme="minorHAnsi" w:eastAsia="Arial" w:hAnsiTheme="minorHAnsi" w:cstheme="minorHAnsi"/>
          <w:sz w:val="22"/>
          <w:szCs w:val="22"/>
        </w:rPr>
        <w:t xml:space="preserve"> le </w:t>
      </w:r>
      <w:r w:rsidR="00E80666" w:rsidRPr="00E8327E">
        <w:rPr>
          <w:rFonts w:asciiTheme="minorHAnsi" w:eastAsia="Arial" w:hAnsiTheme="minorHAnsi" w:cstheme="minorHAnsi"/>
          <w:sz w:val="22"/>
          <w:szCs w:val="22"/>
          <w:highlight w:val="yellow"/>
        </w:rPr>
        <w:t>………………</w:t>
      </w:r>
    </w:p>
    <w:p w14:paraId="3307E360" w14:textId="77777777" w:rsidR="00E80666" w:rsidRDefault="00E80666" w:rsidP="007B741B">
      <w:pPr>
        <w:pStyle w:val="ElAppright"/>
        <w:rPr>
          <w:rFonts w:asciiTheme="minorHAnsi" w:eastAsia="Arial" w:hAnsiTheme="minorHAnsi" w:cstheme="minorHAnsi"/>
          <w:sz w:val="22"/>
          <w:szCs w:val="22"/>
        </w:rPr>
      </w:pPr>
    </w:p>
    <w:p w14:paraId="50AAB955" w14:textId="48C55421" w:rsidR="007B741B" w:rsidRPr="007B741B" w:rsidRDefault="007B741B" w:rsidP="007B741B">
      <w:pPr>
        <w:pStyle w:val="ElAppright"/>
        <w:rPr>
          <w:rFonts w:asciiTheme="minorHAnsi" w:eastAsia="Arial" w:hAnsiTheme="minorHAnsi" w:cstheme="minorHAnsi"/>
          <w:sz w:val="22"/>
          <w:szCs w:val="22"/>
        </w:rPr>
      </w:pPr>
      <w:r w:rsidRPr="007B741B">
        <w:rPr>
          <w:rFonts w:asciiTheme="minorHAnsi" w:eastAsia="Arial" w:hAnsiTheme="minorHAnsi" w:cstheme="minorHAnsi"/>
          <w:sz w:val="22"/>
          <w:szCs w:val="22"/>
        </w:rPr>
        <w:t xml:space="preserve">La </w:t>
      </w:r>
      <w:r w:rsidRPr="00215EB7">
        <w:rPr>
          <w:rFonts w:asciiTheme="minorHAnsi" w:eastAsia="Arial" w:hAnsiTheme="minorHAnsi" w:cstheme="minorHAnsi"/>
          <w:sz w:val="22"/>
          <w:szCs w:val="22"/>
          <w:highlight w:val="yellow"/>
        </w:rPr>
        <w:t>gérance</w:t>
      </w:r>
      <w:r w:rsidR="00215EB7">
        <w:rPr>
          <w:rFonts w:asciiTheme="minorHAnsi" w:eastAsia="Arial" w:hAnsiTheme="minorHAnsi" w:cstheme="minorHAnsi"/>
          <w:sz w:val="22"/>
          <w:szCs w:val="22"/>
        </w:rPr>
        <w:t xml:space="preserve"> / </w:t>
      </w:r>
      <w:r w:rsidR="00215EB7" w:rsidRPr="00215EB7">
        <w:rPr>
          <w:rFonts w:asciiTheme="minorHAnsi" w:eastAsia="Arial" w:hAnsiTheme="minorHAnsi" w:cstheme="minorHAnsi"/>
          <w:sz w:val="22"/>
          <w:szCs w:val="22"/>
          <w:highlight w:val="yellow"/>
        </w:rPr>
        <w:t>présidence</w:t>
      </w:r>
    </w:p>
    <w:p w14:paraId="4094DB74" w14:textId="77777777" w:rsidR="007B741B" w:rsidRPr="007B741B" w:rsidRDefault="007B741B" w:rsidP="007B741B">
      <w:pPr>
        <w:pStyle w:val="ElAppclear"/>
        <w:rPr>
          <w:rFonts w:asciiTheme="minorHAnsi" w:eastAsia="Arial" w:hAnsiTheme="minorHAnsi" w:cstheme="minorHAnsi"/>
          <w:sz w:val="22"/>
          <w:szCs w:val="22"/>
        </w:rPr>
      </w:pPr>
      <w:r w:rsidRPr="007B741B">
        <w:rPr>
          <w:rFonts w:asciiTheme="minorHAnsi" w:eastAsia="Arial" w:hAnsiTheme="minorHAnsi" w:cstheme="minorHAnsi"/>
          <w:sz w:val="22"/>
          <w:szCs w:val="22"/>
        </w:rPr>
        <w:t>Signature</w:t>
      </w:r>
    </w:p>
    <w:sectPr w:rsidR="007B741B" w:rsidRPr="007B74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624"/>
    <w:multiLevelType w:val="multilevel"/>
    <w:tmpl w:val="B4326FC2"/>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1951C6"/>
    <w:multiLevelType w:val="hybridMultilevel"/>
    <w:tmpl w:val="C0F298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C26580"/>
    <w:multiLevelType w:val="hybridMultilevel"/>
    <w:tmpl w:val="40C4305E"/>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B0571A1"/>
    <w:multiLevelType w:val="multilevel"/>
    <w:tmpl w:val="AE5A3958"/>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847FDC"/>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2C63C3"/>
    <w:multiLevelType w:val="hybridMultilevel"/>
    <w:tmpl w:val="FF82BE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9E61DEF"/>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A3A1EEF"/>
    <w:multiLevelType w:val="hybridMultilevel"/>
    <w:tmpl w:val="DAAA2E9C"/>
    <w:lvl w:ilvl="0" w:tplc="B63830CE">
      <w:start w:val="19"/>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F4651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16E61BA"/>
    <w:multiLevelType w:val="hybridMultilevel"/>
    <w:tmpl w:val="EB606482"/>
    <w:lvl w:ilvl="0" w:tplc="71E0351C">
      <w:start w:val="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2434FFB"/>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4C44CAE"/>
    <w:multiLevelType w:val="hybridMultilevel"/>
    <w:tmpl w:val="0AC474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8FF3093"/>
    <w:multiLevelType w:val="multilevel"/>
    <w:tmpl w:val="ED12838C"/>
    <w:lvl w:ilvl="0">
      <w:start w:val="1"/>
      <w:numFmt w:val="decimal"/>
      <w:lvlText w:val="%1."/>
      <w:lvlJc w:val="left"/>
      <w:pPr>
        <w:ind w:left="720" w:hanging="360"/>
      </w:pPr>
    </w:lvl>
    <w:lvl w:ilvl="1">
      <w:start w:val="1"/>
      <w:numFmt w:val="decimal"/>
      <w:isLgl/>
      <w:lvlText w:val="%1.%2"/>
      <w:lvlJc w:val="left"/>
      <w:pPr>
        <w:ind w:left="720" w:hanging="360"/>
      </w:pPr>
      <w:rPr>
        <w:rFonts w:eastAsia="Arial" w:hint="default"/>
        <w:b w:val="0"/>
      </w:rPr>
    </w:lvl>
    <w:lvl w:ilvl="2">
      <w:start w:val="1"/>
      <w:numFmt w:val="decimal"/>
      <w:isLgl/>
      <w:lvlText w:val="%1.%2.%3"/>
      <w:lvlJc w:val="left"/>
      <w:pPr>
        <w:ind w:left="1080" w:hanging="720"/>
      </w:pPr>
      <w:rPr>
        <w:rFonts w:eastAsia="Arial" w:hint="default"/>
        <w:b/>
      </w:rPr>
    </w:lvl>
    <w:lvl w:ilvl="3">
      <w:start w:val="1"/>
      <w:numFmt w:val="decimal"/>
      <w:isLgl/>
      <w:lvlText w:val="%1.%2.%3.%4"/>
      <w:lvlJc w:val="left"/>
      <w:pPr>
        <w:ind w:left="1080" w:hanging="720"/>
      </w:pPr>
      <w:rPr>
        <w:rFonts w:eastAsia="Arial" w:hint="default"/>
        <w:b/>
      </w:rPr>
    </w:lvl>
    <w:lvl w:ilvl="4">
      <w:start w:val="1"/>
      <w:numFmt w:val="decimal"/>
      <w:isLgl/>
      <w:lvlText w:val="%1.%2.%3.%4.%5"/>
      <w:lvlJc w:val="left"/>
      <w:pPr>
        <w:ind w:left="1440" w:hanging="1080"/>
      </w:pPr>
      <w:rPr>
        <w:rFonts w:eastAsia="Arial" w:hint="default"/>
        <w:b/>
      </w:rPr>
    </w:lvl>
    <w:lvl w:ilvl="5">
      <w:start w:val="1"/>
      <w:numFmt w:val="decimal"/>
      <w:isLgl/>
      <w:lvlText w:val="%1.%2.%3.%4.%5.%6"/>
      <w:lvlJc w:val="left"/>
      <w:pPr>
        <w:ind w:left="1440" w:hanging="1080"/>
      </w:pPr>
      <w:rPr>
        <w:rFonts w:eastAsia="Arial" w:hint="default"/>
        <w:b/>
      </w:rPr>
    </w:lvl>
    <w:lvl w:ilvl="6">
      <w:start w:val="1"/>
      <w:numFmt w:val="decimal"/>
      <w:isLgl/>
      <w:lvlText w:val="%1.%2.%3.%4.%5.%6.%7"/>
      <w:lvlJc w:val="left"/>
      <w:pPr>
        <w:ind w:left="1800" w:hanging="1440"/>
      </w:pPr>
      <w:rPr>
        <w:rFonts w:eastAsia="Arial" w:hint="default"/>
        <w:b/>
      </w:rPr>
    </w:lvl>
    <w:lvl w:ilvl="7">
      <w:start w:val="1"/>
      <w:numFmt w:val="decimal"/>
      <w:isLgl/>
      <w:lvlText w:val="%1.%2.%3.%4.%5.%6.%7.%8"/>
      <w:lvlJc w:val="left"/>
      <w:pPr>
        <w:ind w:left="1800" w:hanging="1440"/>
      </w:pPr>
      <w:rPr>
        <w:rFonts w:eastAsia="Arial" w:hint="default"/>
        <w:b/>
      </w:rPr>
    </w:lvl>
    <w:lvl w:ilvl="8">
      <w:start w:val="1"/>
      <w:numFmt w:val="decimal"/>
      <w:isLgl/>
      <w:lvlText w:val="%1.%2.%3.%4.%5.%6.%7.%8.%9"/>
      <w:lvlJc w:val="left"/>
      <w:pPr>
        <w:ind w:left="1800" w:hanging="1440"/>
      </w:pPr>
      <w:rPr>
        <w:rFonts w:eastAsia="Arial" w:hint="default"/>
        <w:b/>
      </w:rPr>
    </w:lvl>
  </w:abstractNum>
  <w:abstractNum w:abstractNumId="13" w15:restartNumberingAfterBreak="0">
    <w:nsid w:val="4AD05C87"/>
    <w:multiLevelType w:val="hybridMultilevel"/>
    <w:tmpl w:val="C21E7B18"/>
    <w:lvl w:ilvl="0" w:tplc="040C0001">
      <w:start w:val="1"/>
      <w:numFmt w:val="bullet"/>
      <w:lvlText w:val=""/>
      <w:lvlJc w:val="left"/>
      <w:pPr>
        <w:ind w:left="735" w:hanging="360"/>
      </w:pPr>
      <w:rPr>
        <w:rFonts w:ascii="Symbol" w:hAnsi="Symbol" w:hint="default"/>
      </w:rPr>
    </w:lvl>
    <w:lvl w:ilvl="1" w:tplc="040C0003" w:tentative="1">
      <w:start w:val="1"/>
      <w:numFmt w:val="bullet"/>
      <w:lvlText w:val="o"/>
      <w:lvlJc w:val="left"/>
      <w:pPr>
        <w:ind w:left="1455" w:hanging="360"/>
      </w:pPr>
      <w:rPr>
        <w:rFonts w:ascii="Courier New" w:hAnsi="Courier New" w:cs="Courier New" w:hint="default"/>
      </w:rPr>
    </w:lvl>
    <w:lvl w:ilvl="2" w:tplc="040C0005" w:tentative="1">
      <w:start w:val="1"/>
      <w:numFmt w:val="bullet"/>
      <w:lvlText w:val=""/>
      <w:lvlJc w:val="left"/>
      <w:pPr>
        <w:ind w:left="2175" w:hanging="360"/>
      </w:pPr>
      <w:rPr>
        <w:rFonts w:ascii="Wingdings" w:hAnsi="Wingdings" w:hint="default"/>
      </w:rPr>
    </w:lvl>
    <w:lvl w:ilvl="3" w:tplc="040C0001" w:tentative="1">
      <w:start w:val="1"/>
      <w:numFmt w:val="bullet"/>
      <w:lvlText w:val=""/>
      <w:lvlJc w:val="left"/>
      <w:pPr>
        <w:ind w:left="2895" w:hanging="360"/>
      </w:pPr>
      <w:rPr>
        <w:rFonts w:ascii="Symbol" w:hAnsi="Symbol" w:hint="default"/>
      </w:rPr>
    </w:lvl>
    <w:lvl w:ilvl="4" w:tplc="040C0003" w:tentative="1">
      <w:start w:val="1"/>
      <w:numFmt w:val="bullet"/>
      <w:lvlText w:val="o"/>
      <w:lvlJc w:val="left"/>
      <w:pPr>
        <w:ind w:left="3615" w:hanging="360"/>
      </w:pPr>
      <w:rPr>
        <w:rFonts w:ascii="Courier New" w:hAnsi="Courier New" w:cs="Courier New" w:hint="default"/>
      </w:rPr>
    </w:lvl>
    <w:lvl w:ilvl="5" w:tplc="040C0005" w:tentative="1">
      <w:start w:val="1"/>
      <w:numFmt w:val="bullet"/>
      <w:lvlText w:val=""/>
      <w:lvlJc w:val="left"/>
      <w:pPr>
        <w:ind w:left="4335" w:hanging="360"/>
      </w:pPr>
      <w:rPr>
        <w:rFonts w:ascii="Wingdings" w:hAnsi="Wingdings" w:hint="default"/>
      </w:rPr>
    </w:lvl>
    <w:lvl w:ilvl="6" w:tplc="040C0001" w:tentative="1">
      <w:start w:val="1"/>
      <w:numFmt w:val="bullet"/>
      <w:lvlText w:val=""/>
      <w:lvlJc w:val="left"/>
      <w:pPr>
        <w:ind w:left="5055" w:hanging="360"/>
      </w:pPr>
      <w:rPr>
        <w:rFonts w:ascii="Symbol" w:hAnsi="Symbol" w:hint="default"/>
      </w:rPr>
    </w:lvl>
    <w:lvl w:ilvl="7" w:tplc="040C0003" w:tentative="1">
      <w:start w:val="1"/>
      <w:numFmt w:val="bullet"/>
      <w:lvlText w:val="o"/>
      <w:lvlJc w:val="left"/>
      <w:pPr>
        <w:ind w:left="5775" w:hanging="360"/>
      </w:pPr>
      <w:rPr>
        <w:rFonts w:ascii="Courier New" w:hAnsi="Courier New" w:cs="Courier New" w:hint="default"/>
      </w:rPr>
    </w:lvl>
    <w:lvl w:ilvl="8" w:tplc="040C0005" w:tentative="1">
      <w:start w:val="1"/>
      <w:numFmt w:val="bullet"/>
      <w:lvlText w:val=""/>
      <w:lvlJc w:val="left"/>
      <w:pPr>
        <w:ind w:left="6495" w:hanging="360"/>
      </w:pPr>
      <w:rPr>
        <w:rFonts w:ascii="Wingdings" w:hAnsi="Wingdings" w:hint="default"/>
      </w:rPr>
    </w:lvl>
  </w:abstractNum>
  <w:abstractNum w:abstractNumId="14" w15:restartNumberingAfterBreak="0">
    <w:nsid w:val="4ADB66C6"/>
    <w:multiLevelType w:val="hybridMultilevel"/>
    <w:tmpl w:val="185AA42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B70D06"/>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AB04FCA"/>
    <w:multiLevelType w:val="multilevel"/>
    <w:tmpl w:val="BD9A6EF2"/>
    <w:lvl w:ilvl="0">
      <w:start w:val="1"/>
      <w:numFmt w:val="decimal"/>
      <w:lvlText w:val="%1."/>
      <w:lvlJc w:val="left"/>
      <w:pPr>
        <w:ind w:left="720" w:hanging="360"/>
      </w:pPr>
      <w:rPr>
        <w:rFonts w:asciiTheme="minorHAnsi" w:hAnsiTheme="minorHAnsi" w:cstheme="minorHAnsi" w:hint="default"/>
        <w:b/>
      </w:rPr>
    </w:lvl>
    <w:lvl w:ilvl="1">
      <w:start w:val="1"/>
      <w:numFmt w:val="decimal"/>
      <w:isLgl/>
      <w:lvlText w:val="%1.%2"/>
      <w:lvlJc w:val="left"/>
      <w:pPr>
        <w:ind w:left="720" w:hanging="360"/>
      </w:pPr>
      <w:rPr>
        <w:rFonts w:eastAsia="Arial" w:hint="default"/>
        <w:b/>
        <w:i/>
      </w:rPr>
    </w:lvl>
    <w:lvl w:ilvl="2">
      <w:start w:val="1"/>
      <w:numFmt w:val="decimal"/>
      <w:isLgl/>
      <w:lvlText w:val="%1.%2.%3"/>
      <w:lvlJc w:val="left"/>
      <w:pPr>
        <w:ind w:left="1080" w:hanging="720"/>
      </w:pPr>
      <w:rPr>
        <w:rFonts w:eastAsia="Arial" w:hint="default"/>
        <w:b/>
      </w:rPr>
    </w:lvl>
    <w:lvl w:ilvl="3">
      <w:start w:val="1"/>
      <w:numFmt w:val="decimal"/>
      <w:isLgl/>
      <w:lvlText w:val="%1.%2.%3.%4"/>
      <w:lvlJc w:val="left"/>
      <w:pPr>
        <w:ind w:left="1080" w:hanging="720"/>
      </w:pPr>
      <w:rPr>
        <w:rFonts w:eastAsia="Arial" w:hint="default"/>
        <w:b/>
      </w:rPr>
    </w:lvl>
    <w:lvl w:ilvl="4">
      <w:start w:val="1"/>
      <w:numFmt w:val="decimal"/>
      <w:isLgl/>
      <w:lvlText w:val="%1.%2.%3.%4.%5"/>
      <w:lvlJc w:val="left"/>
      <w:pPr>
        <w:ind w:left="1440" w:hanging="1080"/>
      </w:pPr>
      <w:rPr>
        <w:rFonts w:eastAsia="Arial" w:hint="default"/>
        <w:b/>
      </w:rPr>
    </w:lvl>
    <w:lvl w:ilvl="5">
      <w:start w:val="1"/>
      <w:numFmt w:val="decimal"/>
      <w:isLgl/>
      <w:lvlText w:val="%1.%2.%3.%4.%5.%6"/>
      <w:lvlJc w:val="left"/>
      <w:pPr>
        <w:ind w:left="1440" w:hanging="1080"/>
      </w:pPr>
      <w:rPr>
        <w:rFonts w:eastAsia="Arial" w:hint="default"/>
        <w:b/>
      </w:rPr>
    </w:lvl>
    <w:lvl w:ilvl="6">
      <w:start w:val="1"/>
      <w:numFmt w:val="decimal"/>
      <w:isLgl/>
      <w:lvlText w:val="%1.%2.%3.%4.%5.%6.%7"/>
      <w:lvlJc w:val="left"/>
      <w:pPr>
        <w:ind w:left="1800" w:hanging="1440"/>
      </w:pPr>
      <w:rPr>
        <w:rFonts w:eastAsia="Arial" w:hint="default"/>
        <w:b/>
      </w:rPr>
    </w:lvl>
    <w:lvl w:ilvl="7">
      <w:start w:val="1"/>
      <w:numFmt w:val="decimal"/>
      <w:isLgl/>
      <w:lvlText w:val="%1.%2.%3.%4.%5.%6.%7.%8"/>
      <w:lvlJc w:val="left"/>
      <w:pPr>
        <w:ind w:left="1800" w:hanging="1440"/>
      </w:pPr>
      <w:rPr>
        <w:rFonts w:eastAsia="Arial" w:hint="default"/>
        <w:b/>
      </w:rPr>
    </w:lvl>
    <w:lvl w:ilvl="8">
      <w:start w:val="1"/>
      <w:numFmt w:val="decimal"/>
      <w:isLgl/>
      <w:lvlText w:val="%1.%2.%3.%4.%5.%6.%7.%8.%9"/>
      <w:lvlJc w:val="left"/>
      <w:pPr>
        <w:ind w:left="1800" w:hanging="1440"/>
      </w:pPr>
      <w:rPr>
        <w:rFonts w:eastAsia="Arial" w:hint="default"/>
        <w:b/>
      </w:rPr>
    </w:lvl>
  </w:abstractNum>
  <w:abstractNum w:abstractNumId="17" w15:restartNumberingAfterBreak="0">
    <w:nsid w:val="62A52A42"/>
    <w:multiLevelType w:val="hybridMultilevel"/>
    <w:tmpl w:val="D9A882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B795BB0"/>
    <w:multiLevelType w:val="hybridMultilevel"/>
    <w:tmpl w:val="64906B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F4D20C8"/>
    <w:multiLevelType w:val="hybridMultilevel"/>
    <w:tmpl w:val="A10CBEDE"/>
    <w:lvl w:ilvl="0" w:tplc="6C2C4E2C">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65B3FE6"/>
    <w:multiLevelType w:val="hybridMultilevel"/>
    <w:tmpl w:val="56BCE3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D963279"/>
    <w:multiLevelType w:val="hybridMultilevel"/>
    <w:tmpl w:val="137608EA"/>
    <w:lvl w:ilvl="0" w:tplc="040C0001">
      <w:start w:val="1"/>
      <w:numFmt w:val="bullet"/>
      <w:lvlText w:val=""/>
      <w:lvlJc w:val="left"/>
      <w:pPr>
        <w:ind w:left="735" w:hanging="360"/>
      </w:pPr>
      <w:rPr>
        <w:rFonts w:ascii="Symbol" w:hAnsi="Symbol" w:hint="default"/>
      </w:rPr>
    </w:lvl>
    <w:lvl w:ilvl="1" w:tplc="040C0003" w:tentative="1">
      <w:start w:val="1"/>
      <w:numFmt w:val="bullet"/>
      <w:lvlText w:val="o"/>
      <w:lvlJc w:val="left"/>
      <w:pPr>
        <w:ind w:left="1455" w:hanging="360"/>
      </w:pPr>
      <w:rPr>
        <w:rFonts w:ascii="Courier New" w:hAnsi="Courier New" w:cs="Courier New" w:hint="default"/>
      </w:rPr>
    </w:lvl>
    <w:lvl w:ilvl="2" w:tplc="040C0005" w:tentative="1">
      <w:start w:val="1"/>
      <w:numFmt w:val="bullet"/>
      <w:lvlText w:val=""/>
      <w:lvlJc w:val="left"/>
      <w:pPr>
        <w:ind w:left="2175" w:hanging="360"/>
      </w:pPr>
      <w:rPr>
        <w:rFonts w:ascii="Wingdings" w:hAnsi="Wingdings" w:hint="default"/>
      </w:rPr>
    </w:lvl>
    <w:lvl w:ilvl="3" w:tplc="040C0001" w:tentative="1">
      <w:start w:val="1"/>
      <w:numFmt w:val="bullet"/>
      <w:lvlText w:val=""/>
      <w:lvlJc w:val="left"/>
      <w:pPr>
        <w:ind w:left="2895" w:hanging="360"/>
      </w:pPr>
      <w:rPr>
        <w:rFonts w:ascii="Symbol" w:hAnsi="Symbol" w:hint="default"/>
      </w:rPr>
    </w:lvl>
    <w:lvl w:ilvl="4" w:tplc="040C0003" w:tentative="1">
      <w:start w:val="1"/>
      <w:numFmt w:val="bullet"/>
      <w:lvlText w:val="o"/>
      <w:lvlJc w:val="left"/>
      <w:pPr>
        <w:ind w:left="3615" w:hanging="360"/>
      </w:pPr>
      <w:rPr>
        <w:rFonts w:ascii="Courier New" w:hAnsi="Courier New" w:cs="Courier New" w:hint="default"/>
      </w:rPr>
    </w:lvl>
    <w:lvl w:ilvl="5" w:tplc="040C0005" w:tentative="1">
      <w:start w:val="1"/>
      <w:numFmt w:val="bullet"/>
      <w:lvlText w:val=""/>
      <w:lvlJc w:val="left"/>
      <w:pPr>
        <w:ind w:left="4335" w:hanging="360"/>
      </w:pPr>
      <w:rPr>
        <w:rFonts w:ascii="Wingdings" w:hAnsi="Wingdings" w:hint="default"/>
      </w:rPr>
    </w:lvl>
    <w:lvl w:ilvl="6" w:tplc="040C0001" w:tentative="1">
      <w:start w:val="1"/>
      <w:numFmt w:val="bullet"/>
      <w:lvlText w:val=""/>
      <w:lvlJc w:val="left"/>
      <w:pPr>
        <w:ind w:left="5055" w:hanging="360"/>
      </w:pPr>
      <w:rPr>
        <w:rFonts w:ascii="Symbol" w:hAnsi="Symbol" w:hint="default"/>
      </w:rPr>
    </w:lvl>
    <w:lvl w:ilvl="7" w:tplc="040C0003" w:tentative="1">
      <w:start w:val="1"/>
      <w:numFmt w:val="bullet"/>
      <w:lvlText w:val="o"/>
      <w:lvlJc w:val="left"/>
      <w:pPr>
        <w:ind w:left="5775" w:hanging="360"/>
      </w:pPr>
      <w:rPr>
        <w:rFonts w:ascii="Courier New" w:hAnsi="Courier New" w:cs="Courier New" w:hint="default"/>
      </w:rPr>
    </w:lvl>
    <w:lvl w:ilvl="8" w:tplc="040C0005" w:tentative="1">
      <w:start w:val="1"/>
      <w:numFmt w:val="bullet"/>
      <w:lvlText w:val=""/>
      <w:lvlJc w:val="left"/>
      <w:pPr>
        <w:ind w:left="6495" w:hanging="360"/>
      </w:pPr>
      <w:rPr>
        <w:rFonts w:ascii="Wingdings" w:hAnsi="Wingdings" w:hint="default"/>
      </w:rPr>
    </w:lvl>
  </w:abstractNum>
  <w:num w:numId="1" w16cid:durableId="1039548358">
    <w:abstractNumId w:val="16"/>
  </w:num>
  <w:num w:numId="2" w16cid:durableId="1185316766">
    <w:abstractNumId w:val="20"/>
  </w:num>
  <w:num w:numId="3" w16cid:durableId="1818914083">
    <w:abstractNumId w:val="2"/>
  </w:num>
  <w:num w:numId="4" w16cid:durableId="1324703711">
    <w:abstractNumId w:val="13"/>
  </w:num>
  <w:num w:numId="5" w16cid:durableId="264774034">
    <w:abstractNumId w:val="6"/>
  </w:num>
  <w:num w:numId="6" w16cid:durableId="443694329">
    <w:abstractNumId w:val="0"/>
  </w:num>
  <w:num w:numId="7" w16cid:durableId="1238055793">
    <w:abstractNumId w:val="8"/>
  </w:num>
  <w:num w:numId="8" w16cid:durableId="674302254">
    <w:abstractNumId w:val="15"/>
  </w:num>
  <w:num w:numId="9" w16cid:durableId="538512171">
    <w:abstractNumId w:val="4"/>
  </w:num>
  <w:num w:numId="10" w16cid:durableId="908538901">
    <w:abstractNumId w:val="10"/>
  </w:num>
  <w:num w:numId="11" w16cid:durableId="1860661308">
    <w:abstractNumId w:val="12"/>
  </w:num>
  <w:num w:numId="12" w16cid:durableId="766391930">
    <w:abstractNumId w:val="3"/>
  </w:num>
  <w:num w:numId="13" w16cid:durableId="840849369">
    <w:abstractNumId w:val="18"/>
  </w:num>
  <w:num w:numId="14" w16cid:durableId="975180641">
    <w:abstractNumId w:val="7"/>
  </w:num>
  <w:num w:numId="15" w16cid:durableId="474685680">
    <w:abstractNumId w:val="17"/>
  </w:num>
  <w:num w:numId="16" w16cid:durableId="1943143462">
    <w:abstractNumId w:val="9"/>
  </w:num>
  <w:num w:numId="17" w16cid:durableId="260995608">
    <w:abstractNumId w:val="1"/>
  </w:num>
  <w:num w:numId="18" w16cid:durableId="1975014251">
    <w:abstractNumId w:val="11"/>
  </w:num>
  <w:num w:numId="19" w16cid:durableId="1109007556">
    <w:abstractNumId w:val="5"/>
  </w:num>
  <w:num w:numId="20" w16cid:durableId="1678339466">
    <w:abstractNumId w:val="14"/>
  </w:num>
  <w:num w:numId="21" w16cid:durableId="741414658">
    <w:abstractNumId w:val="21"/>
  </w:num>
  <w:num w:numId="22" w16cid:durableId="130662100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A97"/>
    <w:rsid w:val="00063C94"/>
    <w:rsid w:val="00101EE3"/>
    <w:rsid w:val="001A09D1"/>
    <w:rsid w:val="001F1CED"/>
    <w:rsid w:val="00215EB7"/>
    <w:rsid w:val="00265F4D"/>
    <w:rsid w:val="00297F5B"/>
    <w:rsid w:val="00335412"/>
    <w:rsid w:val="003D659C"/>
    <w:rsid w:val="00557F2E"/>
    <w:rsid w:val="00562063"/>
    <w:rsid w:val="005B25DB"/>
    <w:rsid w:val="005C452C"/>
    <w:rsid w:val="005C4C2B"/>
    <w:rsid w:val="006513CC"/>
    <w:rsid w:val="00674710"/>
    <w:rsid w:val="006D2BE3"/>
    <w:rsid w:val="00780DE0"/>
    <w:rsid w:val="007A6252"/>
    <w:rsid w:val="007B741B"/>
    <w:rsid w:val="00951081"/>
    <w:rsid w:val="00972139"/>
    <w:rsid w:val="009977ED"/>
    <w:rsid w:val="009B4F2F"/>
    <w:rsid w:val="009D6BE6"/>
    <w:rsid w:val="00AA0D62"/>
    <w:rsid w:val="00B91A8C"/>
    <w:rsid w:val="00C24B9B"/>
    <w:rsid w:val="00C62B2D"/>
    <w:rsid w:val="00C65FB6"/>
    <w:rsid w:val="00D055EB"/>
    <w:rsid w:val="00D46538"/>
    <w:rsid w:val="00DE77E7"/>
    <w:rsid w:val="00E16214"/>
    <w:rsid w:val="00E80666"/>
    <w:rsid w:val="00E8327E"/>
    <w:rsid w:val="00EA3A97"/>
    <w:rsid w:val="00F371B9"/>
    <w:rsid w:val="00FD022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A3561"/>
  <w15:chartTrackingRefBased/>
  <w15:docId w15:val="{253F695E-A251-41C3-BD42-BEDFEBFBA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41B"/>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9977ED"/>
    <w:pPr>
      <w:keepNext/>
      <w:tabs>
        <w:tab w:val="right" w:pos="360"/>
        <w:tab w:val="left" w:pos="580"/>
      </w:tabs>
      <w:spacing w:line="240" w:lineRule="atLeast"/>
      <w:ind w:right="-260"/>
      <w:jc w:val="both"/>
      <w:outlineLvl w:val="0"/>
    </w:pPr>
    <w:rPr>
      <w:b/>
      <w:bCs/>
      <w:noProo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lApp">
    <w:name w:val="ElApp"/>
    <w:basedOn w:val="Normal"/>
    <w:rsid w:val="007B741B"/>
    <w:rPr>
      <w:rFonts w:ascii="Arial" w:eastAsia="Arial" w:hAnsi="Arial" w:cs="Arial"/>
      <w:sz w:val="15"/>
      <w:szCs w:val="15"/>
    </w:rPr>
  </w:style>
  <w:style w:type="paragraph" w:customStyle="1" w:styleId="ElAppclear">
    <w:name w:val="ElApp_clear"/>
    <w:basedOn w:val="Normal"/>
    <w:rsid w:val="007B741B"/>
  </w:style>
  <w:style w:type="character" w:customStyle="1" w:styleId="ElApptexteDP05">
    <w:name w:val="ElApp_texteDP05"/>
    <w:basedOn w:val="Policepardfaut"/>
    <w:rsid w:val="007B741B"/>
    <w:rPr>
      <w:color w:val="9E3100"/>
    </w:rPr>
  </w:style>
  <w:style w:type="character" w:customStyle="1" w:styleId="ElAppxlargeandbold">
    <w:name w:val="ElApp_xlargeandbold"/>
    <w:basedOn w:val="Policepardfaut"/>
    <w:rsid w:val="007B741B"/>
    <w:rPr>
      <w:b/>
      <w:bCs/>
      <w:sz w:val="36"/>
      <w:szCs w:val="36"/>
    </w:rPr>
  </w:style>
  <w:style w:type="table" w:customStyle="1" w:styleId="ElApptexteEL">
    <w:name w:val="ElApp_texteEL"/>
    <w:basedOn w:val="TableauNormal"/>
    <w:rsid w:val="007B741B"/>
    <w:pPr>
      <w:spacing w:after="0" w:line="240" w:lineRule="auto"/>
    </w:pPr>
    <w:rPr>
      <w:rFonts w:ascii="Times New Roman" w:eastAsia="Times New Roman" w:hAnsi="Times New Roman" w:cs="Times New Roman"/>
      <w:sz w:val="20"/>
      <w:szCs w:val="20"/>
      <w:lang w:eastAsia="fr-FR"/>
    </w:rPr>
    <w:tblPr/>
  </w:style>
  <w:style w:type="paragraph" w:customStyle="1" w:styleId="ElAppobs">
    <w:name w:val="ElApp_obs"/>
    <w:basedOn w:val="Normal"/>
    <w:rsid w:val="007B741B"/>
    <w:pPr>
      <w:shd w:val="clear" w:color="auto" w:fill="EEEEEE"/>
    </w:pPr>
    <w:rPr>
      <w:shd w:val="clear" w:color="auto" w:fill="EEEEEE"/>
    </w:rPr>
  </w:style>
  <w:style w:type="paragraph" w:customStyle="1" w:styleId="ElAppchoix">
    <w:name w:val="ElApp_choix"/>
    <w:basedOn w:val="Normal"/>
    <w:rsid w:val="007B741B"/>
  </w:style>
  <w:style w:type="character" w:customStyle="1" w:styleId="ElApplarge">
    <w:name w:val="ElApp_large"/>
    <w:basedOn w:val="Policepardfaut"/>
    <w:rsid w:val="007B741B"/>
    <w:rPr>
      <w:sz w:val="27"/>
      <w:szCs w:val="27"/>
    </w:rPr>
  </w:style>
  <w:style w:type="paragraph" w:customStyle="1" w:styleId="ElAppp">
    <w:name w:val="ElApp_p"/>
    <w:basedOn w:val="Normal"/>
    <w:rsid w:val="007B741B"/>
    <w:rPr>
      <w:rFonts w:ascii="Arial" w:eastAsia="Arial" w:hAnsi="Arial" w:cs="Arial"/>
      <w:sz w:val="15"/>
      <w:szCs w:val="15"/>
    </w:rPr>
  </w:style>
  <w:style w:type="paragraph" w:customStyle="1" w:styleId="ElAppright">
    <w:name w:val="ElApp_right"/>
    <w:basedOn w:val="Normal"/>
    <w:rsid w:val="007B741B"/>
  </w:style>
  <w:style w:type="paragraph" w:customStyle="1" w:styleId="ElApptidtifaligncenter">
    <w:name w:val="ElApp_tidtifaligncenter"/>
    <w:basedOn w:val="Normal"/>
    <w:rsid w:val="007B741B"/>
    <w:pPr>
      <w:jc w:val="center"/>
    </w:pPr>
    <w:rPr>
      <w:color w:val="666699"/>
    </w:rPr>
  </w:style>
  <w:style w:type="character" w:customStyle="1" w:styleId="ElApptiartf">
    <w:name w:val="ElApp_tiartf"/>
    <w:basedOn w:val="Policepardfaut"/>
    <w:rsid w:val="007B741B"/>
    <w:rPr>
      <w:b/>
      <w:bCs/>
      <w:sz w:val="15"/>
      <w:szCs w:val="15"/>
    </w:rPr>
  </w:style>
  <w:style w:type="character" w:customStyle="1" w:styleId="ElApptiartf2">
    <w:name w:val="ElApp_tiartf2"/>
    <w:basedOn w:val="Policepardfaut"/>
    <w:rsid w:val="007B741B"/>
    <w:rPr>
      <w:b/>
      <w:bCs/>
      <w:sz w:val="15"/>
      <w:szCs w:val="15"/>
    </w:rPr>
  </w:style>
  <w:style w:type="paragraph" w:styleId="Paragraphedeliste">
    <w:name w:val="List Paragraph"/>
    <w:basedOn w:val="Normal"/>
    <w:uiPriority w:val="34"/>
    <w:qFormat/>
    <w:rsid w:val="007B741B"/>
    <w:pPr>
      <w:ind w:left="720"/>
      <w:contextualSpacing/>
    </w:pPr>
  </w:style>
  <w:style w:type="paragraph" w:customStyle="1" w:styleId="western">
    <w:name w:val="western"/>
    <w:basedOn w:val="Normal"/>
    <w:rsid w:val="00101EE3"/>
    <w:pPr>
      <w:spacing w:before="100" w:beforeAutospacing="1" w:after="119"/>
    </w:pPr>
    <w:rPr>
      <w:rFonts w:ascii="Arial" w:hAnsi="Arial" w:cs="Arial"/>
    </w:rPr>
  </w:style>
  <w:style w:type="character" w:customStyle="1" w:styleId="Titre1Car">
    <w:name w:val="Titre 1 Car"/>
    <w:basedOn w:val="Policepardfaut"/>
    <w:link w:val="Titre1"/>
    <w:rsid w:val="009977ED"/>
    <w:rPr>
      <w:rFonts w:ascii="Times New Roman" w:eastAsia="Times New Roman" w:hAnsi="Times New Roman" w:cs="Times New Roman"/>
      <w:b/>
      <w:bCs/>
      <w:noProof/>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14</Pages>
  <Words>5299</Words>
  <Characters>29149</Characters>
  <Application>Microsoft Office Word</Application>
  <DocSecurity>0</DocSecurity>
  <Lines>242</Lines>
  <Paragraphs>68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Guillaume BERRY</dc:creator>
  <cp:keywords/>
  <dc:description/>
  <cp:lastModifiedBy>Laurie Lamant</cp:lastModifiedBy>
  <cp:revision>6</cp:revision>
  <dcterms:created xsi:type="dcterms:W3CDTF">2022-02-04T15:15:00Z</dcterms:created>
  <dcterms:modified xsi:type="dcterms:W3CDTF">2026-04-20T13:13:00Z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6154f75-c00b-4917-89c5-db68cb5611ae_Enabled">
    <vt:lpwstr>true</vt:lpwstr>
  </property>
  <property fmtid="{D5CDD505-2E9C-101B-9397-08002B2CF9AE}" pid="3" name="MSIP_Label_b6154f75-c00b-4917-89c5-db68cb5611ae_SetDate">
    <vt:lpwstr>2026-03-17T08:56:14Z</vt:lpwstr>
  </property>
  <property fmtid="{D5CDD505-2E9C-101B-9397-08002B2CF9AE}" pid="4" name="MSIP_Label_b6154f75-c00b-4917-89c5-db68cb5611ae_Method">
    <vt:lpwstr>Standard</vt:lpwstr>
  </property>
  <property fmtid="{D5CDD505-2E9C-101B-9397-08002B2CF9AE}" pid="5" name="MSIP_Label_b6154f75-c00b-4917-89c5-db68cb5611ae_Name">
    <vt:lpwstr>Interne</vt:lpwstr>
  </property>
  <property fmtid="{D5CDD505-2E9C-101B-9397-08002B2CF9AE}" pid="6" name="MSIP_Label_b6154f75-c00b-4917-89c5-db68cb5611ae_SiteId">
    <vt:lpwstr>76d9117c-fdf5-4dff-9dd2-11a06fa7cd7e</vt:lpwstr>
  </property>
  <property fmtid="{D5CDD505-2E9C-101B-9397-08002B2CF9AE}" pid="7" name="MSIP_Label_b6154f75-c00b-4917-89c5-db68cb5611ae_ActionId">
    <vt:lpwstr>7113ddd7-40a7-4a48-828f-2fadf306bf27</vt:lpwstr>
  </property>
  <property fmtid="{D5CDD505-2E9C-101B-9397-08002B2CF9AE}" pid="8" name="MSIP_Label_b6154f75-c00b-4917-89c5-db68cb5611ae_ContentBits">
    <vt:lpwstr>0</vt:lpwstr>
  </property>
  <property fmtid="{D5CDD505-2E9C-101B-9397-08002B2CF9AE}" pid="9" name="MSIP_Label_b6154f75-c00b-4917-89c5-db68cb5611ae_Tag">
    <vt:lpwstr>10, 3, 0, 1</vt:lpwstr>
  </property>
</Properties>
</file>